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D386" w14:textId="4F0E5940" w:rsidR="1D6FA74F" w:rsidRDefault="1D6FA74F" w:rsidP="18AD0C5C">
      <w:pPr>
        <w:spacing w:line="360" w:lineRule="auto"/>
        <w:rPr>
          <w:rFonts w:ascii="Times New Roman" w:eastAsia="Times New Roman" w:hAnsi="Times New Roman" w:cs="Times New Roman"/>
          <w:b/>
          <w:bCs/>
          <w:color w:val="242424"/>
        </w:rPr>
      </w:pPr>
      <w:r w:rsidRPr="18AD0C5C">
        <w:rPr>
          <w:rFonts w:ascii="Times New Roman" w:eastAsia="Times New Roman" w:hAnsi="Times New Roman" w:cs="Times New Roman"/>
          <w:b/>
          <w:bCs/>
          <w:color w:val="242424"/>
          <w:u w:val="single"/>
        </w:rPr>
        <w:t>Bereavement Leave</w:t>
      </w:r>
    </w:p>
    <w:p w14:paraId="3609125F" w14:textId="0AF73B7E" w:rsidR="18AD0C5C" w:rsidRDefault="18AD0C5C" w:rsidP="18AD0C5C">
      <w:pPr>
        <w:spacing w:line="360" w:lineRule="auto"/>
        <w:rPr>
          <w:rFonts w:ascii="Times New Roman" w:eastAsia="Times New Roman" w:hAnsi="Times New Roman" w:cs="Times New Roman"/>
          <w:color w:val="242424"/>
        </w:rPr>
      </w:pPr>
    </w:p>
    <w:p w14:paraId="27864F76" w14:textId="7B11D550" w:rsidR="1D6FA74F" w:rsidRDefault="1D6FA74F">
      <w:pPr>
        <w:pStyle w:val="ListParagraph"/>
        <w:numPr>
          <w:ilvl w:val="0"/>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242424"/>
        </w:rPr>
        <w:t xml:space="preserve">Definition: </w:t>
      </w:r>
      <w:r w:rsidR="66B91692" w:rsidRPr="18AD0C5C">
        <w:rPr>
          <w:rFonts w:ascii="Times New Roman" w:eastAsia="Times New Roman" w:hAnsi="Times New Roman" w:cs="Times New Roman"/>
          <w:color w:val="000000" w:themeColor="text1"/>
        </w:rPr>
        <w:t>[AGENCY]</w:t>
      </w:r>
      <w:r w:rsidRPr="18AD0C5C">
        <w:rPr>
          <w:rFonts w:ascii="Times New Roman" w:eastAsia="Times New Roman" w:hAnsi="Times New Roman" w:cs="Times New Roman"/>
          <w:color w:val="000000" w:themeColor="text1"/>
        </w:rPr>
        <w:t xml:space="preserve"> will provide bereavement leave to all employees for a maximum of 20 days (160 hours) without a loss of benefits. </w:t>
      </w:r>
    </w:p>
    <w:p w14:paraId="0FF6C6F2" w14:textId="1603EF62" w:rsidR="18AD0C5C" w:rsidRDefault="18AD0C5C" w:rsidP="18AD0C5C">
      <w:pPr>
        <w:spacing w:line="360" w:lineRule="auto"/>
        <w:rPr>
          <w:rFonts w:ascii="Times New Roman" w:eastAsia="Times New Roman" w:hAnsi="Times New Roman" w:cs="Times New Roman"/>
          <w:color w:val="000000" w:themeColor="text1"/>
        </w:rPr>
      </w:pPr>
    </w:p>
    <w:p w14:paraId="33A27E64" w14:textId="55ABCF77"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‘Bereavement’ refers to the time needed to mourn and grieve the death of the humans, chosen family, animals, and the community members we love. It also includes the time needed to honor the anniversaries of these deaths.  </w:t>
      </w:r>
    </w:p>
    <w:p w14:paraId="47009438" w14:textId="094025D5"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The purpose of bereavement leave is to enable the employee to recover both physically and emotionally. There is no right way or one way to grieve. Employees are encouraged to practice the rituals and routines that best support them through the impact of loss – we acknowledge that sometimes this can look like returning to work sooner than later.</w:t>
      </w:r>
    </w:p>
    <w:p w14:paraId="3228F043" w14:textId="17926617"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 xml:space="preserve">The policy will be in effect for bereavement of the death of the humans, chosen family, animals, and the communities we love occurring on or after June 1, 2023. This policy will be reviewed on an annual basis for feasibility and sustainability, with changes made as needed. </w:t>
      </w:r>
    </w:p>
    <w:p w14:paraId="56FC5D92" w14:textId="5526DE1C" w:rsidR="18AD0C5C" w:rsidRDefault="18AD0C5C" w:rsidP="18AD0C5C">
      <w:pPr>
        <w:spacing w:line="360" w:lineRule="auto"/>
        <w:rPr>
          <w:rFonts w:ascii="Times New Roman" w:eastAsia="Times New Roman" w:hAnsi="Times New Roman" w:cs="Times New Roman"/>
          <w:color w:val="000000" w:themeColor="text1"/>
        </w:rPr>
      </w:pPr>
    </w:p>
    <w:p w14:paraId="3AB8A13D" w14:textId="593DDD4B" w:rsidR="1D6FA74F" w:rsidRDefault="1D6FA74F">
      <w:pPr>
        <w:pStyle w:val="ListParagraph"/>
        <w:numPr>
          <w:ilvl w:val="0"/>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Eligibility: Eligible employees must meet the following criteria: </w:t>
      </w:r>
    </w:p>
    <w:p w14:paraId="51FE5165" w14:textId="29FE9B76" w:rsidR="1D6FA74F" w:rsidRDefault="1D6FA74F">
      <w:pPr>
        <w:pStyle w:val="ListParagraph"/>
        <w:numPr>
          <w:ilvl w:val="1"/>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Have been employed with </w:t>
      </w:r>
      <w:r w:rsidR="66B91692" w:rsidRPr="18AD0C5C">
        <w:rPr>
          <w:rFonts w:ascii="Times New Roman" w:eastAsia="Times New Roman" w:hAnsi="Times New Roman" w:cs="Times New Roman"/>
          <w:color w:val="242424"/>
        </w:rPr>
        <w:t>[AGENCY]</w:t>
      </w:r>
      <w:r w:rsidRPr="18AD0C5C">
        <w:rPr>
          <w:rFonts w:ascii="Times New Roman" w:eastAsia="Times New Roman" w:hAnsi="Times New Roman" w:cs="Times New Roman"/>
          <w:color w:val="242424"/>
        </w:rPr>
        <w:t xml:space="preserve"> for at least 90 days and passed their probationary period. Staff who have been employed for fewer than 90 days are not eligible for paid bereavement leave but are eligible for up to 12 weeks of unpaid leave.</w:t>
      </w:r>
    </w:p>
    <w:p w14:paraId="1D19E90F" w14:textId="1D1A283C"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242424"/>
        </w:rPr>
        <w:t>Be a full- or part-time, regular employee (temporary employees and interns are not eligible for this benefit). Bereavement leave</w:t>
      </w:r>
      <w:r w:rsidRPr="18AD0C5C">
        <w:rPr>
          <w:rFonts w:ascii="Times New Roman" w:eastAsia="Times New Roman" w:hAnsi="Times New Roman" w:cs="Times New Roman"/>
          <w:color w:val="000000" w:themeColor="text1"/>
        </w:rPr>
        <w:t xml:space="preserve"> will be pro-rated for employees regularly scheduled to work fewer than 40 hours per week. </w:t>
      </w:r>
    </w:p>
    <w:p w14:paraId="4A90C013" w14:textId="7E5E74F1" w:rsidR="1D6FA74F" w:rsidRDefault="1D6FA74F">
      <w:pPr>
        <w:pStyle w:val="ListParagraph"/>
        <w:numPr>
          <w:ilvl w:val="1"/>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In addition, employees must meet one of the following criteria:</w:t>
      </w:r>
    </w:p>
    <w:p w14:paraId="3D138003" w14:textId="46C09550" w:rsidR="1D6FA74F" w:rsidRDefault="1D6FA74F">
      <w:pPr>
        <w:pStyle w:val="ListParagraph"/>
        <w:numPr>
          <w:ilvl w:val="2"/>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Experience death of a chosen family member, pet, or community member.</w:t>
      </w:r>
    </w:p>
    <w:p w14:paraId="0D1F3DC6" w14:textId="798E2553" w:rsidR="1D6FA74F" w:rsidRDefault="1D6FA74F">
      <w:pPr>
        <w:pStyle w:val="ListParagraph"/>
        <w:numPr>
          <w:ilvl w:val="2"/>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lastRenderedPageBreak/>
        <w:t>Reproductive experiences that involve loss, death, and grief (i.e., fertility/infertility issues, miscarriage, stillbirth, abortion/termination/released pregnancy, neonatal death, etc.)  </w:t>
      </w:r>
    </w:p>
    <w:p w14:paraId="71747B26" w14:textId="3154DD42" w:rsidR="18AD0C5C" w:rsidRDefault="18AD0C5C" w:rsidP="18AD0C5C">
      <w:pPr>
        <w:spacing w:line="360" w:lineRule="auto"/>
        <w:rPr>
          <w:rFonts w:ascii="Times New Roman" w:eastAsia="Times New Roman" w:hAnsi="Times New Roman" w:cs="Times New Roman"/>
          <w:color w:val="242424"/>
        </w:rPr>
      </w:pPr>
    </w:p>
    <w:p w14:paraId="367F2F57" w14:textId="46453892" w:rsidR="1D6FA74F" w:rsidRDefault="1D6FA74F">
      <w:pPr>
        <w:pStyle w:val="ListParagraph"/>
        <w:numPr>
          <w:ilvl w:val="0"/>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Amount, Time Frame and Duration of Bereavement Leave </w:t>
      </w:r>
    </w:p>
    <w:p w14:paraId="2EC726ED" w14:textId="23C561C0"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 xml:space="preserve">Paid Bereavement leave is granted to all employees for a maximum of 20 days (160 hours) without a loss of benefits. While the 20 days must be used within a year, it does not need to be used consecutively and can be broken up. </w:t>
      </w:r>
    </w:p>
    <w:p w14:paraId="2655FBE5" w14:textId="40D007B5"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Bereavement Leave becomes unpaid after the allotted 20 days are used. However, employees can use their Compassionate Extended Leave, vacation, sick leave, personal time, or donated leave to meet additional leave needs after 20 days. </w:t>
      </w:r>
    </w:p>
    <w:p w14:paraId="321DBA3D" w14:textId="458EA22C" w:rsidR="18AD0C5C" w:rsidRDefault="18AD0C5C" w:rsidP="18AD0C5C">
      <w:pPr>
        <w:spacing w:line="360" w:lineRule="auto"/>
        <w:rPr>
          <w:rFonts w:ascii="Times New Roman" w:eastAsia="Times New Roman" w:hAnsi="Times New Roman" w:cs="Times New Roman"/>
          <w:color w:val="000000" w:themeColor="text1"/>
        </w:rPr>
      </w:pPr>
    </w:p>
    <w:p w14:paraId="099E2000" w14:textId="7CF28E8F" w:rsidR="1D6FA74F" w:rsidRDefault="1D6FA74F">
      <w:pPr>
        <w:pStyle w:val="ListParagraph"/>
        <w:numPr>
          <w:ilvl w:val="0"/>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Coordination with Other Policies</w:t>
      </w:r>
    </w:p>
    <w:p w14:paraId="06FD4888" w14:textId="069DFDA9"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In the event that </w:t>
      </w:r>
      <w:r w:rsidR="66B91692" w:rsidRPr="18AD0C5C">
        <w:rPr>
          <w:rFonts w:ascii="Times New Roman" w:eastAsia="Times New Roman" w:hAnsi="Times New Roman" w:cs="Times New Roman"/>
          <w:color w:val="242424"/>
        </w:rPr>
        <w:t>[AGENCY]</w:t>
      </w:r>
      <w:r w:rsidRPr="18AD0C5C">
        <w:rPr>
          <w:rFonts w:ascii="Times New Roman" w:eastAsia="Times New Roman" w:hAnsi="Times New Roman" w:cs="Times New Roman"/>
          <w:color w:val="242424"/>
        </w:rPr>
        <w:t xml:space="preserve"> falls under the Family and Medical Leave Act, this policy will run concurrently with that Act and will be revised as needed.</w:t>
      </w:r>
    </w:p>
    <w:p w14:paraId="3E75CAC2" w14:textId="3672EA32" w:rsidR="66B91692" w:rsidRDefault="66B91692">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[AGENCY]</w:t>
      </w:r>
      <w:r w:rsidR="1D6FA74F" w:rsidRPr="18AD0C5C">
        <w:rPr>
          <w:rFonts w:ascii="Times New Roman" w:eastAsia="Times New Roman" w:hAnsi="Times New Roman" w:cs="Times New Roman"/>
          <w:color w:val="242424"/>
        </w:rPr>
        <w:t xml:space="preserve"> will work with the employees to coordinate bereavement leave with any other eligible benefits.</w:t>
      </w:r>
    </w:p>
    <w:p w14:paraId="0BEFD917" w14:textId="63DE4BDC" w:rsidR="18AD0C5C" w:rsidRDefault="18AD0C5C" w:rsidP="18AD0C5C">
      <w:pPr>
        <w:spacing w:line="360" w:lineRule="auto"/>
        <w:rPr>
          <w:rFonts w:ascii="Times New Roman" w:eastAsia="Times New Roman" w:hAnsi="Times New Roman" w:cs="Times New Roman"/>
          <w:color w:val="242424"/>
        </w:rPr>
      </w:pPr>
    </w:p>
    <w:p w14:paraId="53D1FCA7" w14:textId="5140C925" w:rsidR="1D6FA74F" w:rsidRDefault="1D6FA74F">
      <w:pPr>
        <w:pStyle w:val="ListParagraph"/>
        <w:numPr>
          <w:ilvl w:val="0"/>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Request for Bereavement Leave</w:t>
      </w:r>
    </w:p>
    <w:p w14:paraId="704895D3" w14:textId="5C11BF21"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All requests for Bereavement Leave under this policy must be made in writing and be submitted to the Executive Director as soon as is practical and possible for the employee. If the Executive Director is unavailable, leave requests should be made to the employee’s direct supervisor or the Director of Operations. Within a reasonable timeframe, the employee shall communicate the following information:</w:t>
      </w:r>
    </w:p>
    <w:p w14:paraId="4CB7F772" w14:textId="6DA93067" w:rsidR="1D6FA74F" w:rsidRDefault="1D6FA74F">
      <w:pPr>
        <w:pStyle w:val="ListParagraph"/>
        <w:numPr>
          <w:ilvl w:val="2"/>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How much leave (including the dates) they initially need to take </w:t>
      </w:r>
    </w:p>
    <w:p w14:paraId="17E9439E" w14:textId="4A5EBAD9" w:rsidR="1D6FA74F" w:rsidRDefault="1D6FA74F">
      <w:pPr>
        <w:pStyle w:val="ListParagraph"/>
        <w:numPr>
          <w:ilvl w:val="2"/>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Name of the deceased as well as their relation to the employee</w:t>
      </w:r>
    </w:p>
    <w:p w14:paraId="251E561A" w14:textId="17F2CE74"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Documentation of death is NOT required </w:t>
      </w:r>
    </w:p>
    <w:p w14:paraId="2AA1D93F" w14:textId="1BBCD13E"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lastRenderedPageBreak/>
        <w:t>Employees are not limited to one utilization of Bereavement Leave per year. In the case of multiple tragedies in one year, Bereavement Leave will be granted on a per-event basis. </w:t>
      </w:r>
    </w:p>
    <w:p w14:paraId="29BB1C2A" w14:textId="508D3240"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The Coalition is committed to providing flexibility and support for employees, while still maintaining its mission to serve the state. In the case where a large number of the Coalition staff requests bereavement leave at the same time, leave granted and/or conditions of said leave may be adjusted by the Executive Director or the Director of Operations in the event the Executive Director is unavailable to ensure the Coalition still has the ability to operate.</w:t>
      </w:r>
    </w:p>
    <w:p w14:paraId="205B688E" w14:textId="40EF3BD3" w:rsidR="18AD0C5C" w:rsidRDefault="18AD0C5C" w:rsidP="18AD0C5C">
      <w:pPr>
        <w:spacing w:line="360" w:lineRule="auto"/>
        <w:rPr>
          <w:rFonts w:ascii="Times New Roman" w:eastAsia="Times New Roman" w:hAnsi="Times New Roman" w:cs="Times New Roman"/>
          <w:color w:val="000000" w:themeColor="text1"/>
        </w:rPr>
      </w:pPr>
    </w:p>
    <w:p w14:paraId="18BF33FD" w14:textId="2F2DB0FC" w:rsidR="1D6FA74F" w:rsidRDefault="1D6FA74F">
      <w:pPr>
        <w:pStyle w:val="ListParagraph"/>
        <w:numPr>
          <w:ilvl w:val="0"/>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Return to Coalition Plan</w:t>
      </w:r>
    </w:p>
    <w:p w14:paraId="18DA56E1" w14:textId="25952DA8"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When an employee returns to the Coalition from Bereavement Leave, the employee will be required to meet with the Coalition’s Executive Director. If the Executive Director is unavailable, the employee should meet with the employee’s direct supervisor or the Director of Operations.</w:t>
      </w:r>
    </w:p>
    <w:p w14:paraId="7EBEC435" w14:textId="6BA56CBC"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This meeting is meant to ensure the employee is receiving any support and/or resources they may need in their time of grief. </w:t>
      </w:r>
    </w:p>
    <w:p w14:paraId="5DC1AAAB" w14:textId="2C4A1986" w:rsidR="1D6FA74F" w:rsidRDefault="1D6FA74F">
      <w:pPr>
        <w:pStyle w:val="ListParagraph"/>
        <w:numPr>
          <w:ilvl w:val="1"/>
          <w:numId w:val="4"/>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To best support the employee, this meeting will be as flexible as possible in structure, length, and timing.</w:t>
      </w:r>
    </w:p>
    <w:p w14:paraId="2829C430" w14:textId="79D1FE1C" w:rsidR="18AD0C5C" w:rsidRDefault="18AD0C5C" w:rsidP="18AD0C5C">
      <w:pPr>
        <w:spacing w:line="360" w:lineRule="auto"/>
        <w:rPr>
          <w:rFonts w:ascii="Times New Roman" w:eastAsia="Times New Roman" w:hAnsi="Times New Roman" w:cs="Times New Roman"/>
          <w:color w:val="000000" w:themeColor="text1"/>
        </w:rPr>
      </w:pPr>
    </w:p>
    <w:p w14:paraId="5A9CAFDA" w14:textId="78D2974E" w:rsidR="1D6FA74F" w:rsidRDefault="1D6FA74F">
      <w:pPr>
        <w:pStyle w:val="ListParagraph"/>
        <w:numPr>
          <w:ilvl w:val="0"/>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Benefits of Bereavement Leave</w:t>
      </w:r>
    </w:p>
    <w:p w14:paraId="5345E50D" w14:textId="2FA70B3F" w:rsidR="66B91692" w:rsidRDefault="66B91692">
      <w:pPr>
        <w:pStyle w:val="ListParagraph"/>
        <w:numPr>
          <w:ilvl w:val="1"/>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[AGENCY]</w:t>
      </w:r>
      <w:r w:rsidR="1D6FA74F" w:rsidRPr="18AD0C5C">
        <w:rPr>
          <w:rFonts w:ascii="Times New Roman" w:eastAsia="Times New Roman" w:hAnsi="Times New Roman" w:cs="Times New Roman"/>
          <w:color w:val="242424"/>
        </w:rPr>
        <w:t xml:space="preserve"> will continue to pay the employer’s share of health/dental/vision insurance premiums and retirement contributions.</w:t>
      </w:r>
    </w:p>
    <w:p w14:paraId="238AC641" w14:textId="7FFC6A53" w:rsidR="1D6FA74F" w:rsidRDefault="1D6FA74F">
      <w:pPr>
        <w:pStyle w:val="ListParagraph"/>
        <w:numPr>
          <w:ilvl w:val="1"/>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After authorized Bereavement leave, an employee returns to their previous salary. Employees receive pay increases and other benefits as if they had not taken leave.</w:t>
      </w:r>
    </w:p>
    <w:p w14:paraId="5BD60831" w14:textId="6E27AC2D" w:rsidR="1D6FA74F" w:rsidRDefault="1D6FA74F">
      <w:pPr>
        <w:pStyle w:val="ListParagraph"/>
        <w:numPr>
          <w:ilvl w:val="1"/>
          <w:numId w:val="4"/>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Benefits already earned are retained upon return to work.</w:t>
      </w:r>
    </w:p>
    <w:p w14:paraId="28177E01" w14:textId="6273CB64" w:rsidR="18AD0C5C" w:rsidRDefault="18AD0C5C" w:rsidP="18AD0C5C">
      <w:pPr>
        <w:spacing w:line="360" w:lineRule="auto"/>
        <w:rPr>
          <w:rFonts w:ascii="Times New Roman" w:eastAsia="Times New Roman" w:hAnsi="Times New Roman" w:cs="Times New Roman"/>
          <w:color w:val="242424"/>
        </w:rPr>
      </w:pPr>
    </w:p>
    <w:p w14:paraId="2F1C4417" w14:textId="5F1AFB91" w:rsidR="18AD0C5C" w:rsidRDefault="18AD0C5C" w:rsidP="18AD0C5C">
      <w:pPr>
        <w:spacing w:line="360" w:lineRule="auto"/>
        <w:rPr>
          <w:rFonts w:ascii="Times New Roman" w:eastAsia="Times New Roman" w:hAnsi="Times New Roman" w:cs="Times New Roman"/>
          <w:color w:val="242424"/>
        </w:rPr>
      </w:pPr>
    </w:p>
    <w:p w14:paraId="3CE7D234" w14:textId="49E1EC2A" w:rsidR="18AD0C5C" w:rsidRDefault="18AD0C5C" w:rsidP="18AD0C5C">
      <w:pPr>
        <w:spacing w:line="360" w:lineRule="auto"/>
        <w:rPr>
          <w:rFonts w:ascii="Times New Roman" w:eastAsia="Times New Roman" w:hAnsi="Times New Roman" w:cs="Times New Roman"/>
          <w:color w:val="242424"/>
        </w:rPr>
      </w:pPr>
    </w:p>
    <w:p w14:paraId="3A840265" w14:textId="59500E85" w:rsidR="1D6FA74F" w:rsidRDefault="1D6FA74F" w:rsidP="18AD0C5C">
      <w:p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b/>
          <w:bCs/>
          <w:color w:val="242424"/>
          <w:u w:val="single"/>
        </w:rPr>
        <w:lastRenderedPageBreak/>
        <w:t>Compassionate Extended Leave</w:t>
      </w:r>
      <w:r w:rsidRPr="18AD0C5C">
        <w:rPr>
          <w:rFonts w:ascii="Times New Roman" w:eastAsia="Times New Roman" w:hAnsi="Times New Roman" w:cs="Times New Roman"/>
          <w:b/>
          <w:bCs/>
          <w:color w:val="242424"/>
        </w:rPr>
        <w:t xml:space="preserve"> </w:t>
      </w:r>
    </w:p>
    <w:p w14:paraId="382570C1" w14:textId="0CBE8899" w:rsidR="1D6FA74F" w:rsidRDefault="1D6FA74F">
      <w:pPr>
        <w:pStyle w:val="ListParagraph"/>
        <w:numPr>
          <w:ilvl w:val="0"/>
          <w:numId w:val="2"/>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242424"/>
        </w:rPr>
        <w:t>Definition: Compassionate Extended Leave</w:t>
      </w:r>
      <w:r w:rsidRPr="18AD0C5C">
        <w:rPr>
          <w:rFonts w:ascii="Times New Roman" w:eastAsia="Times New Roman" w:hAnsi="Times New Roman" w:cs="Times New Roman"/>
          <w:color w:val="000000" w:themeColor="text1"/>
        </w:rPr>
        <w:t xml:space="preserve"> allows eligible staff to take a paid leave of absence of up to eight weeks (8)/ (320 hours) from performing the duties and responsibilities of their job, due to personal health, family health circumstances, to deal with the consequences of violence, intense situations of grief, community grief, or other extenuating circumstances. </w:t>
      </w:r>
    </w:p>
    <w:p w14:paraId="54695F16" w14:textId="6A9EC84D" w:rsidR="1D6FA74F" w:rsidRDefault="1D6FA74F">
      <w:pPr>
        <w:pStyle w:val="ListParagraph"/>
        <w:numPr>
          <w:ilvl w:val="0"/>
          <w:numId w:val="1"/>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The purpose of the Compassionate Extended Leave is meant to respond to a staff member's loved one's health or life circumstances or to allow an employee additional time to grieve.</w:t>
      </w:r>
    </w:p>
    <w:p w14:paraId="449A8839" w14:textId="325BCD3E" w:rsidR="1D6FA74F" w:rsidRDefault="1D6FA74F">
      <w:pPr>
        <w:pStyle w:val="ListParagraph"/>
        <w:numPr>
          <w:ilvl w:val="0"/>
          <w:numId w:val="1"/>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The policy will be in effect as of June 1, 2023, to allow a staff member to respond to a loved one's health or life circumstances or to allow a staff member additional time to grieve occurring on or after June 1, 2023. This policy will be reviewed annually for feasibility and sustainability, with changes made as needed.</w:t>
      </w:r>
    </w:p>
    <w:p w14:paraId="761D53CA" w14:textId="0868B2A0" w:rsidR="18AD0C5C" w:rsidRDefault="18AD0C5C" w:rsidP="18AD0C5C">
      <w:pPr>
        <w:spacing w:line="360" w:lineRule="auto"/>
        <w:rPr>
          <w:rFonts w:ascii="Times New Roman" w:eastAsia="Times New Roman" w:hAnsi="Times New Roman" w:cs="Times New Roman"/>
          <w:color w:val="242424"/>
        </w:rPr>
      </w:pPr>
    </w:p>
    <w:p w14:paraId="3986183A" w14:textId="33CC84AA" w:rsidR="1D6FA74F" w:rsidRDefault="1D6FA74F">
      <w:pPr>
        <w:pStyle w:val="ListParagraph"/>
        <w:numPr>
          <w:ilvl w:val="0"/>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Eligibility: Eligible employees must meet the following criteria: </w:t>
      </w:r>
    </w:p>
    <w:p w14:paraId="5A97F5B6" w14:textId="28238864"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Have been employed with </w:t>
      </w:r>
      <w:r w:rsidR="66B91692" w:rsidRPr="18AD0C5C">
        <w:rPr>
          <w:rFonts w:ascii="Times New Roman" w:eastAsia="Times New Roman" w:hAnsi="Times New Roman" w:cs="Times New Roman"/>
          <w:color w:val="242424"/>
        </w:rPr>
        <w:t>[AGENCY]</w:t>
      </w:r>
      <w:r w:rsidRPr="18AD0C5C">
        <w:rPr>
          <w:rFonts w:ascii="Times New Roman" w:eastAsia="Times New Roman" w:hAnsi="Times New Roman" w:cs="Times New Roman"/>
          <w:color w:val="242424"/>
        </w:rPr>
        <w:t xml:space="preserve"> for at least 90 days and passed their probationary period. Staff who have been employed for fewer than 90 days are not eligible for paid bereavement leave but are eligible for up to 12 weeks of unpaid leave.</w:t>
      </w:r>
    </w:p>
    <w:p w14:paraId="21C3A73E" w14:textId="428C27DD"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242424"/>
        </w:rPr>
        <w:t>Be a full- or part-time, regular employee (temporary employees and interns are not eligible for this benefit). Bereavement leave</w:t>
      </w:r>
      <w:r w:rsidRPr="18AD0C5C">
        <w:rPr>
          <w:rFonts w:ascii="Times New Roman" w:eastAsia="Times New Roman" w:hAnsi="Times New Roman" w:cs="Times New Roman"/>
          <w:color w:val="000000" w:themeColor="text1"/>
        </w:rPr>
        <w:t xml:space="preserve"> will be pro-rated for employees regularly scheduled to work fewer than 40 hours per week. </w:t>
      </w:r>
    </w:p>
    <w:p w14:paraId="7D5EE2AA" w14:textId="118A8D50" w:rsidR="18AD0C5C" w:rsidRDefault="18AD0C5C" w:rsidP="18AD0C5C">
      <w:pPr>
        <w:spacing w:line="360" w:lineRule="auto"/>
        <w:rPr>
          <w:rFonts w:ascii="Times New Roman" w:eastAsia="Times New Roman" w:hAnsi="Times New Roman" w:cs="Times New Roman"/>
          <w:color w:val="242424"/>
        </w:rPr>
      </w:pPr>
    </w:p>
    <w:p w14:paraId="168E1A0E" w14:textId="04C11159" w:rsidR="1D6FA74F" w:rsidRDefault="1D6FA74F">
      <w:pPr>
        <w:pStyle w:val="ListParagraph"/>
        <w:numPr>
          <w:ilvl w:val="0"/>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 xml:space="preserve">Amount, Time Frame and Duration of Compassionate Extended Leave </w:t>
      </w:r>
    </w:p>
    <w:p w14:paraId="7DEE2BC3" w14:textId="7E369689"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 xml:space="preserve">Paid Compassionate Extended Leave is granted to all employees for a maximum of up to eight weeks (8) / (320 hours) without a loss of benefits. </w:t>
      </w:r>
    </w:p>
    <w:p w14:paraId="66BC81B6" w14:textId="49D3A494"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Paid </w:t>
      </w:r>
      <w:r w:rsidRPr="18AD0C5C">
        <w:rPr>
          <w:rFonts w:ascii="Times New Roman" w:eastAsia="Times New Roman" w:hAnsi="Times New Roman" w:cs="Times New Roman"/>
          <w:color w:val="000000" w:themeColor="text1"/>
        </w:rPr>
        <w:t>Compassionate Extended Leave</w:t>
      </w:r>
      <w:r w:rsidRPr="18AD0C5C">
        <w:rPr>
          <w:rFonts w:ascii="Times New Roman" w:eastAsia="Times New Roman" w:hAnsi="Times New Roman" w:cs="Times New Roman"/>
          <w:color w:val="242424"/>
        </w:rPr>
        <w:t xml:space="preserve"> length will be pro-rated for part-time employees regularly scheduled to work fewer than 40 hours per week.</w:t>
      </w:r>
    </w:p>
    <w:p w14:paraId="78DFC8D9" w14:textId="0EDD63FA"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lastRenderedPageBreak/>
        <w:t xml:space="preserve">Each week of paid </w:t>
      </w:r>
      <w:r w:rsidRPr="18AD0C5C">
        <w:rPr>
          <w:rFonts w:ascii="Times New Roman" w:eastAsia="Times New Roman" w:hAnsi="Times New Roman" w:cs="Times New Roman"/>
          <w:color w:val="000000" w:themeColor="text1"/>
        </w:rPr>
        <w:t>Compassionate Extended Leave</w:t>
      </w:r>
      <w:r w:rsidRPr="18AD0C5C">
        <w:rPr>
          <w:rFonts w:ascii="Times New Roman" w:eastAsia="Times New Roman" w:hAnsi="Times New Roman" w:cs="Times New Roman"/>
          <w:color w:val="242424"/>
        </w:rPr>
        <w:t xml:space="preserve"> is compensated at 100 percent of the employee’s regular, straight-time weekly pay. </w:t>
      </w:r>
    </w:p>
    <w:p w14:paraId="3EF1FC7D" w14:textId="410A4433"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242424"/>
        </w:rPr>
        <w:t xml:space="preserve">Approved paid </w:t>
      </w:r>
      <w:r w:rsidRPr="18AD0C5C">
        <w:rPr>
          <w:rFonts w:ascii="Times New Roman" w:eastAsia="Times New Roman" w:hAnsi="Times New Roman" w:cs="Times New Roman"/>
          <w:color w:val="000000" w:themeColor="text1"/>
        </w:rPr>
        <w:t>Compassionate Extended Leave</w:t>
      </w:r>
      <w:r w:rsidRPr="18AD0C5C">
        <w:rPr>
          <w:rFonts w:ascii="Times New Roman" w:eastAsia="Times New Roman" w:hAnsi="Times New Roman" w:cs="Times New Roman"/>
          <w:color w:val="242424"/>
        </w:rPr>
        <w:t xml:space="preserve"> may be taken at any time during the 12-month period immediately following the triggering event be it </w:t>
      </w:r>
      <w:r w:rsidRPr="18AD0C5C">
        <w:rPr>
          <w:rFonts w:ascii="Times New Roman" w:eastAsia="Times New Roman" w:hAnsi="Times New Roman" w:cs="Times New Roman"/>
          <w:color w:val="000000" w:themeColor="text1"/>
        </w:rPr>
        <w:t>personal health, family health circumstances, to deal with the consequences of violence, intense situations of grief, community grief, or other extenuating circumstances.</w:t>
      </w:r>
    </w:p>
    <w:p w14:paraId="0ADEAB12" w14:textId="02C2E3C4"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Employees may take paid </w:t>
      </w:r>
      <w:r w:rsidRPr="18AD0C5C">
        <w:rPr>
          <w:rFonts w:ascii="Times New Roman" w:eastAsia="Times New Roman" w:hAnsi="Times New Roman" w:cs="Times New Roman"/>
          <w:color w:val="000000" w:themeColor="text1"/>
        </w:rPr>
        <w:t>Compassionate Extended Leave</w:t>
      </w:r>
      <w:r w:rsidRPr="18AD0C5C">
        <w:rPr>
          <w:rFonts w:ascii="Times New Roman" w:eastAsia="Times New Roman" w:hAnsi="Times New Roman" w:cs="Times New Roman"/>
          <w:color w:val="242424"/>
        </w:rPr>
        <w:t xml:space="preserve"> consecutively or intermittently during the time period specified above. Any unused paid </w:t>
      </w:r>
      <w:r w:rsidRPr="18AD0C5C">
        <w:rPr>
          <w:rFonts w:ascii="Times New Roman" w:eastAsia="Times New Roman" w:hAnsi="Times New Roman" w:cs="Times New Roman"/>
          <w:color w:val="000000" w:themeColor="text1"/>
        </w:rPr>
        <w:t>Compassionate Extended Leave</w:t>
      </w:r>
      <w:r w:rsidRPr="18AD0C5C">
        <w:rPr>
          <w:rFonts w:ascii="Times New Roman" w:eastAsia="Times New Roman" w:hAnsi="Times New Roman" w:cs="Times New Roman"/>
          <w:color w:val="242424"/>
        </w:rPr>
        <w:t xml:space="preserve"> will be forfeited at the end of the 12-month time frame following the triggering event. </w:t>
      </w:r>
    </w:p>
    <w:p w14:paraId="6BE14D2F" w14:textId="04AF6945"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If there is a second loss/complicated situation within a 12-month period that may necessitate another usage of the Compassionate Extended Leave policy, meet with supervisor to discuss options. Accommodation for employees will work to center employees' well-being while maintaining the Coalition’s mission.  </w:t>
      </w:r>
    </w:p>
    <w:p w14:paraId="6CC35991" w14:textId="45ABF584"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 xml:space="preserve">In all cases when the leave is granted, it is expected that the employee intends to return to </w:t>
      </w:r>
      <w:r w:rsidR="66B91692" w:rsidRPr="18AD0C5C">
        <w:rPr>
          <w:rFonts w:ascii="Times New Roman" w:eastAsia="Times New Roman" w:hAnsi="Times New Roman" w:cs="Times New Roman"/>
          <w:color w:val="000000" w:themeColor="text1"/>
        </w:rPr>
        <w:t>[AGENCY]</w:t>
      </w:r>
      <w:r w:rsidRPr="18AD0C5C">
        <w:rPr>
          <w:rFonts w:ascii="Times New Roman" w:eastAsia="Times New Roman" w:hAnsi="Times New Roman" w:cs="Times New Roman"/>
          <w:color w:val="000000" w:themeColor="text1"/>
        </w:rPr>
        <w:t xml:space="preserve"> at the conclusion of the leave of absence. </w:t>
      </w:r>
    </w:p>
    <w:p w14:paraId="40D42F0C" w14:textId="763EECEB" w:rsidR="18AD0C5C" w:rsidRDefault="18AD0C5C" w:rsidP="18AD0C5C">
      <w:pPr>
        <w:spacing w:line="360" w:lineRule="auto"/>
        <w:rPr>
          <w:rFonts w:ascii="Times New Roman" w:eastAsia="Times New Roman" w:hAnsi="Times New Roman" w:cs="Times New Roman"/>
          <w:color w:val="000000" w:themeColor="text1"/>
        </w:rPr>
      </w:pPr>
    </w:p>
    <w:p w14:paraId="32C94F9C" w14:textId="3EACB451" w:rsidR="1D6FA74F" w:rsidRDefault="1D6FA74F">
      <w:pPr>
        <w:pStyle w:val="ListParagraph"/>
        <w:numPr>
          <w:ilvl w:val="0"/>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Coordination with Other Policies</w:t>
      </w:r>
    </w:p>
    <w:p w14:paraId="5600F238" w14:textId="3C8E89A2"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 xml:space="preserve">In the event that </w:t>
      </w:r>
      <w:r w:rsidR="66B91692" w:rsidRPr="18AD0C5C">
        <w:rPr>
          <w:rFonts w:ascii="Times New Roman" w:eastAsia="Times New Roman" w:hAnsi="Times New Roman" w:cs="Times New Roman"/>
          <w:color w:val="242424"/>
        </w:rPr>
        <w:t>[AGENCY]</w:t>
      </w:r>
      <w:r w:rsidRPr="18AD0C5C">
        <w:rPr>
          <w:rFonts w:ascii="Times New Roman" w:eastAsia="Times New Roman" w:hAnsi="Times New Roman" w:cs="Times New Roman"/>
          <w:color w:val="242424"/>
        </w:rPr>
        <w:t xml:space="preserve"> falls under the Family and Medical Leave Act, this policy will run concurrently with that Act and will be revised as needed.</w:t>
      </w:r>
    </w:p>
    <w:p w14:paraId="5F69A71A" w14:textId="0432E8FB" w:rsidR="66B91692" w:rsidRDefault="66B91692">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[AGENCY]</w:t>
      </w:r>
      <w:r w:rsidR="1D6FA74F" w:rsidRPr="18AD0C5C">
        <w:rPr>
          <w:rFonts w:ascii="Times New Roman" w:eastAsia="Times New Roman" w:hAnsi="Times New Roman" w:cs="Times New Roman"/>
          <w:color w:val="242424"/>
        </w:rPr>
        <w:t xml:space="preserve"> will work with the employees to coordinate bereavement leave with any other eligible benefits.</w:t>
      </w:r>
    </w:p>
    <w:p w14:paraId="040E8E50" w14:textId="14675013" w:rsidR="18AD0C5C" w:rsidRDefault="18AD0C5C" w:rsidP="18AD0C5C">
      <w:pPr>
        <w:spacing w:line="360" w:lineRule="auto"/>
        <w:rPr>
          <w:rFonts w:ascii="Times New Roman" w:eastAsia="Times New Roman" w:hAnsi="Times New Roman" w:cs="Times New Roman"/>
          <w:color w:val="242424"/>
        </w:rPr>
      </w:pPr>
    </w:p>
    <w:p w14:paraId="197A2408" w14:textId="70BA8724" w:rsidR="1D6FA74F" w:rsidRDefault="1D6FA74F">
      <w:pPr>
        <w:pStyle w:val="ListParagraph"/>
        <w:numPr>
          <w:ilvl w:val="0"/>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Request for Compassionate Extended Leave</w:t>
      </w:r>
    </w:p>
    <w:p w14:paraId="371DE082" w14:textId="4ECF86EF"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 xml:space="preserve">The employee’s request must be supported by substantial reasons and approved by the employee’s supervisor. </w:t>
      </w:r>
    </w:p>
    <w:p w14:paraId="18D00BA0" w14:textId="1E58A192"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Documentation supporting reasoning for leave is required. (Please note this is not documentation of death or ailment.)</w:t>
      </w:r>
    </w:p>
    <w:p w14:paraId="769E39E1" w14:textId="0763DF6B"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lastRenderedPageBreak/>
        <w:t>All requests for Compassionate Extended Leave under this policy must be made in writing and should be submitted to the Executive Director as far in advance as possible. If the Executive Director is unavailable, leave requests should be made to the employee’s direct supervisor or the Director of Operations. Requests should include the following information: </w:t>
      </w:r>
    </w:p>
    <w:p w14:paraId="00C76628" w14:textId="6B7FB133" w:rsidR="1D6FA74F" w:rsidRDefault="1D6FA74F">
      <w:pPr>
        <w:pStyle w:val="ListParagraph"/>
        <w:numPr>
          <w:ilvl w:val="2"/>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Anticipated length of absence</w:t>
      </w:r>
    </w:p>
    <w:p w14:paraId="69ADD7B6" w14:textId="30E2EBCF" w:rsidR="1D6FA74F" w:rsidRDefault="1D6FA74F">
      <w:pPr>
        <w:pStyle w:val="ListParagraph"/>
        <w:numPr>
          <w:ilvl w:val="2"/>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Dates of when the leave is expected to begin and end </w:t>
      </w:r>
    </w:p>
    <w:p w14:paraId="36AC322A" w14:textId="5C7DC56B" w:rsidR="1D6FA74F" w:rsidRDefault="1D6FA74F">
      <w:pPr>
        <w:pStyle w:val="ListParagraph"/>
        <w:numPr>
          <w:ilvl w:val="2"/>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A general statement of the reason(s) for requesting the leave of absence </w:t>
      </w:r>
    </w:p>
    <w:p w14:paraId="6E7DAA45" w14:textId="5F8AD0C2" w:rsidR="1D6FA74F" w:rsidRDefault="1D6FA74F">
      <w:pPr>
        <w:pStyle w:val="ListParagraph"/>
        <w:numPr>
          <w:ilvl w:val="2"/>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Continuation of Work Plan</w:t>
      </w:r>
    </w:p>
    <w:p w14:paraId="64E61695" w14:textId="08D98281" w:rsidR="1D6FA74F" w:rsidRDefault="1D6FA74F">
      <w:pPr>
        <w:pStyle w:val="ListParagraph"/>
        <w:numPr>
          <w:ilvl w:val="2"/>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Preference for communication about the cause and condition of leave with Coalition staff throughout the extent of employee’s leave</w:t>
      </w:r>
    </w:p>
    <w:p w14:paraId="51EC7381" w14:textId="4D16379F" w:rsidR="1D6FA74F" w:rsidRDefault="1D6FA74F">
      <w:pPr>
        <w:pStyle w:val="ListParagraph"/>
        <w:numPr>
          <w:ilvl w:val="0"/>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Continuation of Work Plan.</w:t>
      </w:r>
    </w:p>
    <w:p w14:paraId="6A52C0AE" w14:textId="0CB6C302"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Employees must create a Continuation of Work Plan in the following scenarios:</w:t>
      </w:r>
    </w:p>
    <w:p w14:paraId="58B78614" w14:textId="7A45FA59" w:rsidR="1D6FA74F" w:rsidRDefault="1D6FA74F">
      <w:pPr>
        <w:pStyle w:val="ListParagraph"/>
        <w:numPr>
          <w:ilvl w:val="2"/>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Utilizing the Compassionate Extended Leave for more than four consecutive weeks</w:t>
      </w:r>
    </w:p>
    <w:p w14:paraId="4B5EBDCE" w14:textId="1E6760D6" w:rsidR="1D6FA74F" w:rsidRDefault="1D6FA74F">
      <w:pPr>
        <w:pStyle w:val="ListParagraph"/>
        <w:numPr>
          <w:ilvl w:val="2"/>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Utilizing the Compassionate Extended Leave for at least two consecutive weeks immediately following the use of the Bereavement Leave</w:t>
      </w:r>
    </w:p>
    <w:p w14:paraId="6366CB5A" w14:textId="0AD1EA42" w:rsidR="1D6FA74F" w:rsidRDefault="1D6FA74F">
      <w:pPr>
        <w:pStyle w:val="ListParagraph"/>
        <w:numPr>
          <w:ilvl w:val="1"/>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The Continuation of Work Plan must be received by the end of the fourth consecutive week of utilizing the Compassionate Extended Leave or by the second consecutive week if utilizing directly after the use of the Bereavement Leave.</w:t>
      </w:r>
    </w:p>
    <w:p w14:paraId="57B98092" w14:textId="13D943C7" w:rsidR="1D6FA74F" w:rsidRDefault="1D6FA74F">
      <w:pPr>
        <w:pStyle w:val="ListParagraph"/>
        <w:numPr>
          <w:ilvl w:val="1"/>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 xml:space="preserve">The purpose of the Continuation of Work Plan is to provide the Coalition with a guide on how to continue the work of the employee out on leave without having to contact the employee. This plan aims to decrease any additional burden put onto colleagues and streamline the transition to temporarily continuing work </w:t>
      </w:r>
      <w:r w:rsidRPr="18AD0C5C">
        <w:rPr>
          <w:rFonts w:ascii="Times New Roman" w:eastAsia="Times New Roman" w:hAnsi="Times New Roman" w:cs="Times New Roman"/>
          <w:color w:val="000000" w:themeColor="text1"/>
        </w:rPr>
        <w:lastRenderedPageBreak/>
        <w:t>without the employee on leave to prevent colleague burnout and major delays in deliverables.</w:t>
      </w:r>
    </w:p>
    <w:p w14:paraId="6C27AE95" w14:textId="3E29E9CF" w:rsidR="1D6FA74F" w:rsidRDefault="1D6FA74F">
      <w:pPr>
        <w:pStyle w:val="ListParagraph"/>
        <w:numPr>
          <w:ilvl w:val="1"/>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The Continuation of Work Plan should be a written document including the following information:</w:t>
      </w:r>
    </w:p>
    <w:p w14:paraId="3F815750" w14:textId="5CCAC3C1" w:rsidR="1D6FA74F" w:rsidRDefault="1D6FA74F">
      <w:pPr>
        <w:pStyle w:val="ListParagraph"/>
        <w:numPr>
          <w:ilvl w:val="2"/>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Important deliverables that cannot be delayed. Including recipient contact information, deadline, details of deliverable, work already done, and any other information necessary to complete the project</w:t>
      </w:r>
    </w:p>
    <w:p w14:paraId="22A3D84F" w14:textId="0A78ECE5" w:rsidR="1D6FA74F" w:rsidRDefault="1D6FA74F">
      <w:pPr>
        <w:pStyle w:val="ListParagraph"/>
        <w:numPr>
          <w:ilvl w:val="2"/>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Any necessary account login information needed to continue work on deliverables</w:t>
      </w:r>
    </w:p>
    <w:p w14:paraId="4E6D7E55" w14:textId="51F3213A" w:rsidR="1D6FA74F" w:rsidRDefault="1D6FA74F">
      <w:pPr>
        <w:pStyle w:val="ListParagraph"/>
        <w:numPr>
          <w:ilvl w:val="2"/>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Information on upcoming meetings that a member of the Coalition should attend</w:t>
      </w:r>
    </w:p>
    <w:p w14:paraId="45EC03E4" w14:textId="0C704CC9" w:rsidR="1D6FA74F" w:rsidRDefault="1D6FA74F">
      <w:pPr>
        <w:pStyle w:val="ListParagraph"/>
        <w:numPr>
          <w:ilvl w:val="2"/>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Optional: a list of tasks and deliverables that are not urgent and can be set aside until the return of the employee on leave</w:t>
      </w:r>
    </w:p>
    <w:p w14:paraId="59D0A9C2" w14:textId="3966A95E" w:rsidR="1D6FA74F" w:rsidRDefault="1D6FA74F">
      <w:pPr>
        <w:pStyle w:val="ListParagraph"/>
        <w:numPr>
          <w:ilvl w:val="2"/>
          <w:numId w:val="3"/>
        </w:numPr>
        <w:spacing w:line="48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Optional: We recognize that grief cannot be anticipated, and that continuing productivity will not be the priority of the employee needing Compassionate Extended Leave. Therefore, employees are encouraged to always maintain a Continuation of Work plan in case of any personal tragedies. Employees are encouraged to update this running Continuation of Work plan periodically. </w:t>
      </w:r>
    </w:p>
    <w:p w14:paraId="5067BB8C" w14:textId="5E1321B4" w:rsidR="18AD0C5C" w:rsidRDefault="18AD0C5C" w:rsidP="18AD0C5C">
      <w:pPr>
        <w:spacing w:line="360" w:lineRule="auto"/>
        <w:rPr>
          <w:rFonts w:ascii="Times New Roman" w:eastAsia="Times New Roman" w:hAnsi="Times New Roman" w:cs="Times New Roman"/>
          <w:color w:val="000000" w:themeColor="text1"/>
        </w:rPr>
      </w:pPr>
    </w:p>
    <w:p w14:paraId="2ED1A7E0" w14:textId="7DDEE147" w:rsidR="1D6FA74F" w:rsidRDefault="1D6FA74F">
      <w:pPr>
        <w:pStyle w:val="ListParagraph"/>
        <w:numPr>
          <w:ilvl w:val="0"/>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Return to Coalition Plan</w:t>
      </w:r>
    </w:p>
    <w:p w14:paraId="08BE1CE9" w14:textId="4122D6B3"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 xml:space="preserve">When an employee returns to the Coalition after four or more consecutive weeks of Compassionate Extended Leave, employees will be required to meet with the </w:t>
      </w:r>
      <w:r w:rsidRPr="18AD0C5C">
        <w:rPr>
          <w:rFonts w:ascii="Times New Roman" w:eastAsia="Times New Roman" w:hAnsi="Times New Roman" w:cs="Times New Roman"/>
          <w:color w:val="000000" w:themeColor="text1"/>
        </w:rPr>
        <w:lastRenderedPageBreak/>
        <w:t>Coalition’s Executive Director. If the Executive Director is unavailable, the employee should meet with the employee’s direct supervisor or the Director of Operations.</w:t>
      </w:r>
    </w:p>
    <w:p w14:paraId="2EF5C8DA" w14:textId="5574FC19"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This meeting is meant to ensure the employee is receiving any support and/or resources they may need in their time of grief. </w:t>
      </w:r>
    </w:p>
    <w:p w14:paraId="0E18DE8A" w14:textId="5AE6BF6C" w:rsidR="1D6FA74F" w:rsidRDefault="1D6FA74F">
      <w:pPr>
        <w:pStyle w:val="ListParagraph"/>
        <w:numPr>
          <w:ilvl w:val="1"/>
          <w:numId w:val="3"/>
        </w:numPr>
        <w:spacing w:line="360" w:lineRule="auto"/>
        <w:rPr>
          <w:rFonts w:ascii="Times New Roman" w:eastAsia="Times New Roman" w:hAnsi="Times New Roman" w:cs="Times New Roman"/>
          <w:color w:val="000000" w:themeColor="text1"/>
        </w:rPr>
      </w:pPr>
      <w:r w:rsidRPr="18AD0C5C">
        <w:rPr>
          <w:rFonts w:ascii="Times New Roman" w:eastAsia="Times New Roman" w:hAnsi="Times New Roman" w:cs="Times New Roman"/>
          <w:color w:val="000000" w:themeColor="text1"/>
        </w:rPr>
        <w:t>To best support the employee, this meeting will be as flexible as possible in structure, length, and timing. </w:t>
      </w:r>
    </w:p>
    <w:p w14:paraId="61E2F0E5" w14:textId="01E85ED4" w:rsidR="18AD0C5C" w:rsidRDefault="18AD0C5C" w:rsidP="18AD0C5C">
      <w:pPr>
        <w:spacing w:line="360" w:lineRule="auto"/>
        <w:rPr>
          <w:rFonts w:ascii="Times New Roman" w:eastAsia="Times New Roman" w:hAnsi="Times New Roman" w:cs="Times New Roman"/>
          <w:color w:val="000000" w:themeColor="text1"/>
        </w:rPr>
      </w:pPr>
    </w:p>
    <w:p w14:paraId="2585FB68" w14:textId="3F5F66C8" w:rsidR="1D6FA74F" w:rsidRDefault="1D6FA74F">
      <w:pPr>
        <w:pStyle w:val="ListParagraph"/>
        <w:numPr>
          <w:ilvl w:val="0"/>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Benefits of Compassionate Extended Leave</w:t>
      </w:r>
    </w:p>
    <w:p w14:paraId="2CEC6BB7" w14:textId="0C648D16"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During Compassionate Extended leave of two or more consecutive weeks (80 hours for full-time staff, pro-rated for part-time), the employee will accrue sick leave at 50%.</w:t>
      </w:r>
    </w:p>
    <w:p w14:paraId="3C20C2B3" w14:textId="2F351CE0"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If compassionate extended leave is taken for two or more consecutive weeks (80 hours for full-time staff, pro-rated for part-time) then accrual of vacation leave will be paused until the employee returns to work at which time both sick and vacation leave will continue to be accrued at their normal rates.</w:t>
      </w:r>
    </w:p>
    <w:p w14:paraId="65936530" w14:textId="3E0CEB0D" w:rsidR="66B91692" w:rsidRDefault="66B91692">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[AGENCY]</w:t>
      </w:r>
      <w:r w:rsidR="1D6FA74F" w:rsidRPr="18AD0C5C">
        <w:rPr>
          <w:rFonts w:ascii="Times New Roman" w:eastAsia="Times New Roman" w:hAnsi="Times New Roman" w:cs="Times New Roman"/>
          <w:color w:val="242424"/>
        </w:rPr>
        <w:t xml:space="preserve"> will continue to pay the employer’s share of health/dental/vision insurance premiums and retirement contributions.</w:t>
      </w:r>
    </w:p>
    <w:p w14:paraId="591F2898" w14:textId="2914C946"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After authorized Compassionate Extended leave, an employee returns to their previous salary. Employees receive pay increases and other benefits as if they had not taken leave.</w:t>
      </w:r>
    </w:p>
    <w:p w14:paraId="31BCDC0C" w14:textId="1575826F" w:rsidR="1D6FA74F" w:rsidRDefault="1D6FA74F">
      <w:pPr>
        <w:pStyle w:val="ListParagraph"/>
        <w:numPr>
          <w:ilvl w:val="1"/>
          <w:numId w:val="3"/>
        </w:numPr>
        <w:spacing w:line="360" w:lineRule="auto"/>
        <w:rPr>
          <w:rFonts w:ascii="Times New Roman" w:eastAsia="Times New Roman" w:hAnsi="Times New Roman" w:cs="Times New Roman"/>
          <w:color w:val="242424"/>
        </w:rPr>
      </w:pPr>
      <w:r w:rsidRPr="18AD0C5C">
        <w:rPr>
          <w:rFonts w:ascii="Times New Roman" w:eastAsia="Times New Roman" w:hAnsi="Times New Roman" w:cs="Times New Roman"/>
          <w:color w:val="242424"/>
        </w:rPr>
        <w:t>Benefits already earned are retained upon return to work.</w:t>
      </w:r>
    </w:p>
    <w:p w14:paraId="45A5B423" w14:textId="35C003AE" w:rsidR="18AD0C5C" w:rsidRDefault="18AD0C5C" w:rsidP="18AD0C5C">
      <w:pPr>
        <w:spacing w:line="360" w:lineRule="auto"/>
        <w:rPr>
          <w:rFonts w:ascii="Times New Roman" w:eastAsia="Times New Roman" w:hAnsi="Times New Roman" w:cs="Times New Roman"/>
          <w:color w:val="242424"/>
        </w:rPr>
      </w:pPr>
    </w:p>
    <w:p w14:paraId="4FE8D842" w14:textId="3364708D" w:rsidR="18AD0C5C" w:rsidRDefault="18AD0C5C" w:rsidP="18AD0C5C">
      <w:pPr>
        <w:spacing w:line="360" w:lineRule="auto"/>
        <w:rPr>
          <w:rFonts w:ascii="Times New Roman" w:eastAsia="Times New Roman" w:hAnsi="Times New Roman" w:cs="Times New Roman"/>
          <w:color w:val="242424"/>
        </w:rPr>
      </w:pPr>
    </w:p>
    <w:p w14:paraId="6DB6CF13" w14:textId="6A22B5BE" w:rsidR="18AD0C5C" w:rsidRDefault="18AD0C5C" w:rsidP="18AD0C5C"/>
    <w:p w14:paraId="30D7AA69" w14:textId="77777777" w:rsidR="006A4212" w:rsidRDefault="006A4212" w:rsidP="00AE0E93">
      <w:pPr>
        <w:rPr>
          <w:rFonts w:ascii="Geneva" w:hAnsi="Geneva"/>
          <w:sz w:val="22"/>
          <w:szCs w:val="22"/>
        </w:rPr>
      </w:pPr>
    </w:p>
    <w:p w14:paraId="7196D064" w14:textId="77777777" w:rsidR="006A4212" w:rsidRDefault="006A4212" w:rsidP="00AE0E93">
      <w:pPr>
        <w:rPr>
          <w:rFonts w:ascii="Geneva" w:hAnsi="Geneva"/>
          <w:sz w:val="22"/>
          <w:szCs w:val="22"/>
        </w:rPr>
      </w:pPr>
    </w:p>
    <w:p w14:paraId="34FF1C98" w14:textId="77777777" w:rsidR="006A4212" w:rsidRDefault="006A4212" w:rsidP="00AE0E93">
      <w:pPr>
        <w:rPr>
          <w:rFonts w:ascii="Geneva" w:hAnsi="Geneva"/>
          <w:sz w:val="22"/>
          <w:szCs w:val="22"/>
        </w:rPr>
      </w:pPr>
    </w:p>
    <w:p w14:paraId="6D072C0D" w14:textId="77777777" w:rsidR="006A4212" w:rsidRDefault="006A4212" w:rsidP="00AE0E93">
      <w:pPr>
        <w:rPr>
          <w:rFonts w:ascii="Geneva" w:hAnsi="Geneva"/>
          <w:sz w:val="22"/>
          <w:szCs w:val="22"/>
        </w:rPr>
      </w:pPr>
    </w:p>
    <w:p w14:paraId="48A21919" w14:textId="77777777" w:rsidR="006A4212" w:rsidRDefault="006A4212" w:rsidP="00AE0E93">
      <w:pPr>
        <w:rPr>
          <w:rFonts w:ascii="Geneva" w:hAnsi="Geneva"/>
          <w:sz w:val="22"/>
          <w:szCs w:val="22"/>
        </w:rPr>
      </w:pPr>
    </w:p>
    <w:p w14:paraId="6BD18F9B" w14:textId="77777777" w:rsidR="006A4212" w:rsidRDefault="006A4212" w:rsidP="00AE0E93">
      <w:pPr>
        <w:rPr>
          <w:rFonts w:ascii="Geneva" w:hAnsi="Geneva"/>
          <w:sz w:val="22"/>
          <w:szCs w:val="22"/>
        </w:rPr>
      </w:pPr>
    </w:p>
    <w:p w14:paraId="238601FE" w14:textId="77777777" w:rsidR="006A4212" w:rsidRDefault="006A4212" w:rsidP="00AE0E93">
      <w:pPr>
        <w:rPr>
          <w:rFonts w:ascii="Geneva" w:hAnsi="Geneva"/>
          <w:sz w:val="22"/>
          <w:szCs w:val="22"/>
        </w:rPr>
      </w:pPr>
    </w:p>
    <w:p w14:paraId="0F3CABC7" w14:textId="77777777" w:rsidR="006A4212" w:rsidRDefault="006A4212" w:rsidP="00AE0E93">
      <w:pPr>
        <w:rPr>
          <w:rFonts w:ascii="Geneva" w:hAnsi="Geneva"/>
          <w:sz w:val="22"/>
          <w:szCs w:val="22"/>
        </w:rPr>
      </w:pPr>
    </w:p>
    <w:p w14:paraId="5B08B5D1" w14:textId="77777777" w:rsidR="006A4212" w:rsidRDefault="006A4212" w:rsidP="00AE0E93">
      <w:pPr>
        <w:rPr>
          <w:rFonts w:ascii="Geneva" w:hAnsi="Geneva"/>
          <w:sz w:val="22"/>
          <w:szCs w:val="22"/>
        </w:rPr>
      </w:pPr>
    </w:p>
    <w:p w14:paraId="16DEB4AB" w14:textId="77777777" w:rsidR="006A4212" w:rsidRDefault="006A4212" w:rsidP="00AE0E93">
      <w:pPr>
        <w:rPr>
          <w:rFonts w:ascii="Geneva" w:hAnsi="Geneva"/>
          <w:sz w:val="22"/>
          <w:szCs w:val="22"/>
        </w:rPr>
      </w:pPr>
    </w:p>
    <w:p w14:paraId="0AD9C6F4" w14:textId="77777777" w:rsidR="006A4212" w:rsidRDefault="006A4212" w:rsidP="00AE0E93">
      <w:pPr>
        <w:rPr>
          <w:rFonts w:ascii="Geneva" w:hAnsi="Geneva"/>
          <w:sz w:val="22"/>
          <w:szCs w:val="22"/>
        </w:rPr>
      </w:pPr>
    </w:p>
    <w:p w14:paraId="4B1F511A" w14:textId="77777777" w:rsidR="006A4212" w:rsidRDefault="006A4212" w:rsidP="00AE0E93">
      <w:pPr>
        <w:rPr>
          <w:rFonts w:ascii="Geneva" w:hAnsi="Geneva"/>
          <w:sz w:val="22"/>
          <w:szCs w:val="22"/>
        </w:rPr>
      </w:pPr>
    </w:p>
    <w:p w14:paraId="65F9C3DC" w14:textId="77777777" w:rsidR="006A4212" w:rsidRDefault="006A4212" w:rsidP="00AE0E93">
      <w:pPr>
        <w:rPr>
          <w:rFonts w:ascii="Geneva" w:hAnsi="Geneva"/>
          <w:sz w:val="22"/>
          <w:szCs w:val="22"/>
        </w:rPr>
      </w:pPr>
    </w:p>
    <w:p w14:paraId="5023141B" w14:textId="77777777" w:rsidR="006A4212" w:rsidRDefault="006A4212" w:rsidP="00AE0E93">
      <w:pPr>
        <w:rPr>
          <w:rFonts w:ascii="Geneva" w:hAnsi="Geneva"/>
          <w:sz w:val="22"/>
          <w:szCs w:val="22"/>
        </w:rPr>
      </w:pPr>
    </w:p>
    <w:p w14:paraId="1F3B1409" w14:textId="77777777" w:rsidR="006A4212" w:rsidRDefault="006A4212" w:rsidP="00AE0E93">
      <w:pPr>
        <w:rPr>
          <w:rFonts w:ascii="Geneva" w:hAnsi="Geneva"/>
          <w:sz w:val="22"/>
          <w:szCs w:val="22"/>
        </w:rPr>
      </w:pPr>
    </w:p>
    <w:p w14:paraId="562C75D1" w14:textId="77777777" w:rsidR="006A4212" w:rsidRDefault="006A4212" w:rsidP="00AE0E93">
      <w:pPr>
        <w:rPr>
          <w:rFonts w:ascii="Geneva" w:hAnsi="Geneva"/>
          <w:sz w:val="22"/>
          <w:szCs w:val="22"/>
        </w:rPr>
      </w:pPr>
    </w:p>
    <w:p w14:paraId="664355AD" w14:textId="77777777" w:rsidR="006A4212" w:rsidRDefault="006A4212" w:rsidP="00AE0E93">
      <w:pPr>
        <w:rPr>
          <w:rFonts w:ascii="Geneva" w:hAnsi="Geneva"/>
          <w:sz w:val="22"/>
          <w:szCs w:val="22"/>
        </w:rPr>
      </w:pPr>
    </w:p>
    <w:p w14:paraId="1A965116" w14:textId="77777777" w:rsidR="006A4212" w:rsidRDefault="006A4212" w:rsidP="00AE0E93">
      <w:pPr>
        <w:rPr>
          <w:rFonts w:ascii="Geneva" w:hAnsi="Geneva"/>
          <w:sz w:val="22"/>
          <w:szCs w:val="22"/>
        </w:rPr>
      </w:pPr>
    </w:p>
    <w:p w14:paraId="7DF4E37C" w14:textId="77777777" w:rsidR="006A4212" w:rsidRDefault="006A4212" w:rsidP="00AE0E93">
      <w:pPr>
        <w:rPr>
          <w:rFonts w:ascii="Geneva" w:hAnsi="Geneva"/>
          <w:sz w:val="22"/>
          <w:szCs w:val="22"/>
        </w:rPr>
      </w:pPr>
    </w:p>
    <w:p w14:paraId="44FB30F8" w14:textId="77777777" w:rsidR="006A4212" w:rsidRDefault="006A4212" w:rsidP="00AE0E93">
      <w:pPr>
        <w:rPr>
          <w:rFonts w:ascii="Geneva" w:hAnsi="Geneva"/>
          <w:sz w:val="22"/>
          <w:szCs w:val="22"/>
        </w:rPr>
      </w:pPr>
    </w:p>
    <w:p w14:paraId="1DA6542E" w14:textId="77777777" w:rsidR="006A4212" w:rsidRDefault="006A4212" w:rsidP="00AE0E93">
      <w:pPr>
        <w:rPr>
          <w:rFonts w:ascii="Geneva" w:hAnsi="Geneva"/>
          <w:sz w:val="22"/>
          <w:szCs w:val="22"/>
        </w:rPr>
      </w:pPr>
    </w:p>
    <w:p w14:paraId="3041E394" w14:textId="77777777" w:rsidR="006A4212" w:rsidRDefault="006A4212" w:rsidP="00AE0E93">
      <w:pPr>
        <w:rPr>
          <w:rFonts w:ascii="Geneva" w:hAnsi="Geneva"/>
          <w:sz w:val="22"/>
          <w:szCs w:val="22"/>
        </w:rPr>
      </w:pPr>
    </w:p>
    <w:p w14:paraId="722B00AE" w14:textId="77777777" w:rsidR="006A4212" w:rsidRDefault="006A4212" w:rsidP="00AE0E93">
      <w:pPr>
        <w:rPr>
          <w:rFonts w:ascii="Geneva" w:hAnsi="Geneva"/>
          <w:sz w:val="22"/>
          <w:szCs w:val="22"/>
        </w:rPr>
      </w:pPr>
    </w:p>
    <w:p w14:paraId="42C6D796" w14:textId="77777777" w:rsidR="006A4212" w:rsidRDefault="006A4212" w:rsidP="00AE0E93">
      <w:pPr>
        <w:rPr>
          <w:rFonts w:ascii="Geneva" w:hAnsi="Geneva"/>
          <w:sz w:val="22"/>
          <w:szCs w:val="22"/>
        </w:rPr>
      </w:pPr>
    </w:p>
    <w:p w14:paraId="6E1831B3" w14:textId="77777777" w:rsidR="006A4212" w:rsidRDefault="006A4212" w:rsidP="00AE0E93">
      <w:pPr>
        <w:rPr>
          <w:rFonts w:ascii="Geneva" w:hAnsi="Geneva"/>
          <w:sz w:val="22"/>
          <w:szCs w:val="22"/>
        </w:rPr>
      </w:pPr>
    </w:p>
    <w:p w14:paraId="54E11D2A" w14:textId="77777777" w:rsidR="006A4212" w:rsidRDefault="006A4212" w:rsidP="00AE0E93">
      <w:pPr>
        <w:rPr>
          <w:rFonts w:ascii="Geneva" w:hAnsi="Geneva"/>
          <w:sz w:val="22"/>
          <w:szCs w:val="22"/>
        </w:rPr>
      </w:pPr>
    </w:p>
    <w:p w14:paraId="31126E5D" w14:textId="77777777" w:rsidR="006A4212" w:rsidRDefault="006A4212" w:rsidP="00AE0E93">
      <w:pPr>
        <w:rPr>
          <w:rFonts w:ascii="Geneva" w:hAnsi="Geneva"/>
          <w:sz w:val="22"/>
          <w:szCs w:val="22"/>
        </w:rPr>
      </w:pPr>
    </w:p>
    <w:p w14:paraId="2DE403A5" w14:textId="77777777" w:rsidR="006A4212" w:rsidRDefault="006A4212" w:rsidP="00AE0E93">
      <w:pPr>
        <w:rPr>
          <w:rFonts w:ascii="Geneva" w:hAnsi="Geneva"/>
          <w:sz w:val="22"/>
          <w:szCs w:val="22"/>
        </w:rPr>
      </w:pPr>
    </w:p>
    <w:p w14:paraId="62431CDC" w14:textId="77777777" w:rsidR="006A4212" w:rsidRDefault="006A4212" w:rsidP="00AE0E93">
      <w:pPr>
        <w:rPr>
          <w:rFonts w:ascii="Geneva" w:hAnsi="Geneva"/>
          <w:sz w:val="22"/>
          <w:szCs w:val="22"/>
        </w:rPr>
      </w:pPr>
    </w:p>
    <w:p w14:paraId="49E398E2" w14:textId="77777777" w:rsidR="006A4212" w:rsidRDefault="006A4212" w:rsidP="00AE0E93">
      <w:pPr>
        <w:rPr>
          <w:rFonts w:ascii="Geneva" w:hAnsi="Geneva"/>
          <w:sz w:val="22"/>
          <w:szCs w:val="22"/>
        </w:rPr>
      </w:pPr>
    </w:p>
    <w:p w14:paraId="16287F21" w14:textId="77777777" w:rsidR="006A4212" w:rsidRDefault="006A4212" w:rsidP="00AE0E93">
      <w:pPr>
        <w:rPr>
          <w:rFonts w:ascii="Geneva" w:hAnsi="Geneva"/>
          <w:sz w:val="22"/>
          <w:szCs w:val="22"/>
        </w:rPr>
      </w:pPr>
    </w:p>
    <w:p w14:paraId="5BE93A62" w14:textId="77777777" w:rsidR="006A4212" w:rsidRDefault="006A4212" w:rsidP="00AE0E93">
      <w:pPr>
        <w:rPr>
          <w:rFonts w:ascii="Geneva" w:hAnsi="Geneva"/>
          <w:sz w:val="22"/>
          <w:szCs w:val="22"/>
        </w:rPr>
      </w:pPr>
    </w:p>
    <w:p w14:paraId="384BA73E" w14:textId="77777777" w:rsidR="006A4212" w:rsidRDefault="006A4212" w:rsidP="00AE0E93">
      <w:pPr>
        <w:rPr>
          <w:rFonts w:ascii="Geneva" w:hAnsi="Geneva"/>
          <w:sz w:val="22"/>
          <w:szCs w:val="22"/>
        </w:rPr>
      </w:pPr>
    </w:p>
    <w:p w14:paraId="34B3F2EB" w14:textId="77777777" w:rsidR="006A4212" w:rsidRDefault="006A4212" w:rsidP="00AE0E93">
      <w:pPr>
        <w:rPr>
          <w:rFonts w:ascii="Geneva" w:hAnsi="Geneva"/>
          <w:sz w:val="22"/>
          <w:szCs w:val="22"/>
        </w:rPr>
      </w:pPr>
    </w:p>
    <w:p w14:paraId="7D34F5C7" w14:textId="77777777" w:rsidR="006A4212" w:rsidRDefault="006A4212" w:rsidP="00AE0E93">
      <w:pPr>
        <w:rPr>
          <w:rFonts w:ascii="Geneva" w:hAnsi="Geneva"/>
          <w:sz w:val="22"/>
          <w:szCs w:val="22"/>
        </w:rPr>
      </w:pPr>
    </w:p>
    <w:p w14:paraId="0B4020A7" w14:textId="77777777" w:rsidR="006A4212" w:rsidRDefault="006A4212" w:rsidP="00AE0E93">
      <w:pPr>
        <w:rPr>
          <w:rFonts w:ascii="Geneva" w:hAnsi="Geneva"/>
          <w:sz w:val="22"/>
          <w:szCs w:val="22"/>
        </w:rPr>
      </w:pPr>
    </w:p>
    <w:p w14:paraId="1D7B270A" w14:textId="77777777" w:rsidR="006A4212" w:rsidRDefault="006A4212" w:rsidP="00AE0E93">
      <w:pPr>
        <w:rPr>
          <w:rFonts w:ascii="Geneva" w:hAnsi="Geneva"/>
          <w:sz w:val="22"/>
          <w:szCs w:val="22"/>
        </w:rPr>
      </w:pPr>
    </w:p>
    <w:p w14:paraId="4F904CB7" w14:textId="77777777" w:rsidR="006A4212" w:rsidRDefault="006A4212" w:rsidP="00AE0E93">
      <w:pPr>
        <w:rPr>
          <w:rFonts w:ascii="Geneva" w:hAnsi="Geneva"/>
          <w:sz w:val="22"/>
          <w:szCs w:val="22"/>
        </w:rPr>
      </w:pPr>
    </w:p>
    <w:p w14:paraId="06971CD3" w14:textId="77777777" w:rsidR="006A4212" w:rsidRDefault="006A4212" w:rsidP="00AE0E93">
      <w:pPr>
        <w:rPr>
          <w:rFonts w:ascii="Geneva" w:hAnsi="Geneva"/>
          <w:sz w:val="22"/>
          <w:szCs w:val="22"/>
        </w:rPr>
      </w:pPr>
    </w:p>
    <w:p w14:paraId="2A1F701D" w14:textId="77777777" w:rsidR="006A4212" w:rsidRDefault="006A4212" w:rsidP="00AE0E93">
      <w:pPr>
        <w:rPr>
          <w:rFonts w:ascii="Geneva" w:hAnsi="Geneva"/>
          <w:sz w:val="22"/>
          <w:szCs w:val="22"/>
        </w:rPr>
      </w:pPr>
    </w:p>
    <w:p w14:paraId="03EFCA41" w14:textId="77777777" w:rsidR="006A4212" w:rsidRDefault="006A4212" w:rsidP="00AE0E93">
      <w:pPr>
        <w:rPr>
          <w:rFonts w:ascii="Geneva" w:hAnsi="Geneva"/>
          <w:sz w:val="22"/>
          <w:szCs w:val="22"/>
        </w:rPr>
      </w:pPr>
    </w:p>
    <w:p w14:paraId="5F96A722" w14:textId="77777777" w:rsidR="006A4212" w:rsidRDefault="006A4212" w:rsidP="00AE0E93">
      <w:pPr>
        <w:rPr>
          <w:rFonts w:ascii="Geneva" w:hAnsi="Geneva"/>
          <w:sz w:val="22"/>
          <w:szCs w:val="22"/>
        </w:rPr>
      </w:pPr>
    </w:p>
    <w:p w14:paraId="5B95CD12" w14:textId="77777777" w:rsidR="006A4212" w:rsidRDefault="006A4212" w:rsidP="00AE0E93">
      <w:pPr>
        <w:rPr>
          <w:rFonts w:ascii="Geneva" w:hAnsi="Geneva"/>
          <w:sz w:val="22"/>
          <w:szCs w:val="22"/>
        </w:rPr>
      </w:pPr>
    </w:p>
    <w:p w14:paraId="5220BBB2" w14:textId="77777777" w:rsidR="006A4212" w:rsidRDefault="006A4212" w:rsidP="00AE0E93">
      <w:pPr>
        <w:rPr>
          <w:rFonts w:ascii="Geneva" w:hAnsi="Geneva"/>
          <w:sz w:val="22"/>
          <w:szCs w:val="22"/>
        </w:rPr>
      </w:pPr>
    </w:p>
    <w:p w14:paraId="13CB595B" w14:textId="77777777" w:rsidR="006A4212" w:rsidRDefault="006A4212" w:rsidP="00AE0E93">
      <w:pPr>
        <w:rPr>
          <w:rFonts w:ascii="Geneva" w:hAnsi="Geneva"/>
          <w:sz w:val="22"/>
          <w:szCs w:val="22"/>
        </w:rPr>
      </w:pPr>
    </w:p>
    <w:p w14:paraId="6D9C8D39" w14:textId="77777777" w:rsidR="006A4212" w:rsidRDefault="006A4212" w:rsidP="00AE0E93">
      <w:pPr>
        <w:rPr>
          <w:rFonts w:ascii="Geneva" w:hAnsi="Geneva"/>
          <w:sz w:val="22"/>
          <w:szCs w:val="22"/>
        </w:rPr>
      </w:pPr>
    </w:p>
    <w:p w14:paraId="675E05EE" w14:textId="77777777" w:rsidR="006A4212" w:rsidRDefault="006A4212" w:rsidP="00AE0E93">
      <w:pPr>
        <w:rPr>
          <w:rFonts w:ascii="Geneva" w:hAnsi="Geneva"/>
          <w:sz w:val="22"/>
          <w:szCs w:val="22"/>
        </w:rPr>
      </w:pPr>
    </w:p>
    <w:p w14:paraId="2FC17F8B" w14:textId="77777777" w:rsidR="006A4212" w:rsidRDefault="006A4212" w:rsidP="00AE0E93">
      <w:pPr>
        <w:rPr>
          <w:rFonts w:ascii="Geneva" w:hAnsi="Geneva"/>
          <w:sz w:val="22"/>
          <w:szCs w:val="22"/>
        </w:rPr>
      </w:pPr>
    </w:p>
    <w:p w14:paraId="0A4F7224" w14:textId="77777777" w:rsidR="006A4212" w:rsidRDefault="006A4212" w:rsidP="00AE0E93">
      <w:pPr>
        <w:rPr>
          <w:rFonts w:ascii="Geneva" w:hAnsi="Geneva"/>
          <w:sz w:val="22"/>
          <w:szCs w:val="22"/>
        </w:rPr>
      </w:pPr>
    </w:p>
    <w:p w14:paraId="5AE48A43" w14:textId="77777777" w:rsidR="006A4212" w:rsidRDefault="006A4212" w:rsidP="00AE0E93">
      <w:pPr>
        <w:rPr>
          <w:rFonts w:ascii="Geneva" w:hAnsi="Geneva"/>
          <w:sz w:val="22"/>
          <w:szCs w:val="22"/>
        </w:rPr>
      </w:pPr>
    </w:p>
    <w:p w14:paraId="50F40DEB" w14:textId="77777777" w:rsidR="006A4212" w:rsidRDefault="006A4212" w:rsidP="00AE0E93">
      <w:pPr>
        <w:rPr>
          <w:rFonts w:ascii="Geneva" w:hAnsi="Geneva"/>
          <w:sz w:val="22"/>
          <w:szCs w:val="22"/>
        </w:rPr>
      </w:pPr>
    </w:p>
    <w:p w14:paraId="77A52294" w14:textId="77777777" w:rsidR="006A4212" w:rsidRDefault="006A4212" w:rsidP="00AE0E93">
      <w:pPr>
        <w:rPr>
          <w:rFonts w:ascii="Geneva" w:hAnsi="Geneva"/>
          <w:sz w:val="22"/>
          <w:szCs w:val="22"/>
        </w:rPr>
      </w:pPr>
    </w:p>
    <w:p w14:paraId="007DCDA8" w14:textId="77777777" w:rsidR="006A4212" w:rsidRDefault="006A4212" w:rsidP="00AE0E93">
      <w:pPr>
        <w:rPr>
          <w:rFonts w:ascii="Geneva" w:hAnsi="Geneva"/>
          <w:sz w:val="22"/>
          <w:szCs w:val="22"/>
        </w:rPr>
      </w:pPr>
    </w:p>
    <w:p w14:paraId="450EA2D7" w14:textId="77777777" w:rsidR="006A4212" w:rsidRPr="006A4212" w:rsidRDefault="006A4212" w:rsidP="00AE0E93">
      <w:pPr>
        <w:rPr>
          <w:rFonts w:ascii="Geneva" w:hAnsi="Geneva"/>
          <w:sz w:val="22"/>
          <w:szCs w:val="22"/>
        </w:rPr>
      </w:pPr>
    </w:p>
    <w:p w14:paraId="3DD355C9" w14:textId="77777777" w:rsidR="00AE0E93" w:rsidRPr="006A4212" w:rsidRDefault="00AE0E93" w:rsidP="00AE0E93">
      <w:pPr>
        <w:rPr>
          <w:rFonts w:ascii="Geneva" w:hAnsi="Geneva"/>
          <w:sz w:val="22"/>
          <w:szCs w:val="22"/>
        </w:rPr>
      </w:pPr>
    </w:p>
    <w:p w14:paraId="1A81F0B1" w14:textId="77777777" w:rsidR="00AE0E93" w:rsidRPr="006A4212" w:rsidRDefault="00AE0E93" w:rsidP="00AE0E93">
      <w:pPr>
        <w:rPr>
          <w:rFonts w:ascii="Geneva" w:hAnsi="Geneva"/>
          <w:sz w:val="22"/>
          <w:szCs w:val="22"/>
        </w:rPr>
      </w:pPr>
    </w:p>
    <w:p w14:paraId="717AAFBA" w14:textId="77777777" w:rsidR="00AE0E93" w:rsidRPr="006A4212" w:rsidRDefault="00AE0E93" w:rsidP="00AE0E93">
      <w:pPr>
        <w:rPr>
          <w:rFonts w:ascii="Geneva" w:hAnsi="Geneva"/>
          <w:sz w:val="22"/>
          <w:szCs w:val="22"/>
        </w:rPr>
      </w:pPr>
    </w:p>
    <w:p w14:paraId="56EE48EE" w14:textId="77777777" w:rsidR="00AE0E93" w:rsidRPr="006A4212" w:rsidRDefault="00AE0E93" w:rsidP="00AE0E93">
      <w:pPr>
        <w:rPr>
          <w:rFonts w:ascii="Geneva" w:hAnsi="Geneva"/>
          <w:sz w:val="22"/>
          <w:szCs w:val="22"/>
        </w:rPr>
      </w:pPr>
    </w:p>
    <w:p w14:paraId="2908EB2C" w14:textId="77777777" w:rsidR="00AE0E93" w:rsidRPr="006A4212" w:rsidRDefault="00AE0E93" w:rsidP="00AE0E93">
      <w:pPr>
        <w:rPr>
          <w:rFonts w:ascii="Geneva" w:hAnsi="Geneva"/>
          <w:sz w:val="22"/>
          <w:szCs w:val="22"/>
        </w:rPr>
      </w:pPr>
    </w:p>
    <w:p w14:paraId="121FD38A" w14:textId="77777777" w:rsidR="00AE0E93" w:rsidRPr="006A4212" w:rsidRDefault="00AE0E93" w:rsidP="00AE0E93">
      <w:pPr>
        <w:rPr>
          <w:rFonts w:ascii="Geneva" w:hAnsi="Geneva"/>
          <w:sz w:val="22"/>
          <w:szCs w:val="22"/>
        </w:rPr>
      </w:pPr>
    </w:p>
    <w:p w14:paraId="1FE2DD96" w14:textId="77777777" w:rsidR="00AE0E93" w:rsidRPr="006A4212" w:rsidRDefault="00AE0E93" w:rsidP="00AE0E93">
      <w:pPr>
        <w:rPr>
          <w:rFonts w:ascii="Geneva" w:hAnsi="Geneva"/>
          <w:sz w:val="22"/>
          <w:szCs w:val="22"/>
        </w:rPr>
      </w:pPr>
    </w:p>
    <w:p w14:paraId="27357532" w14:textId="77777777" w:rsidR="00AE0E93" w:rsidRPr="006A4212" w:rsidRDefault="00AE0E93" w:rsidP="00AE0E93">
      <w:pPr>
        <w:rPr>
          <w:rFonts w:ascii="Geneva" w:hAnsi="Geneva"/>
          <w:sz w:val="22"/>
          <w:szCs w:val="22"/>
        </w:rPr>
      </w:pPr>
    </w:p>
    <w:p w14:paraId="07F023C8" w14:textId="77777777" w:rsidR="00AE0E93" w:rsidRPr="006A4212" w:rsidRDefault="00AE0E93" w:rsidP="00AE0E93">
      <w:pPr>
        <w:rPr>
          <w:rFonts w:ascii="Geneva" w:hAnsi="Geneva"/>
          <w:sz w:val="22"/>
          <w:szCs w:val="22"/>
        </w:rPr>
      </w:pPr>
    </w:p>
    <w:p w14:paraId="4BDB5498" w14:textId="77777777" w:rsidR="00AE0E93" w:rsidRPr="006A4212" w:rsidRDefault="00AE0E93" w:rsidP="00AE0E93">
      <w:pPr>
        <w:rPr>
          <w:rFonts w:ascii="Geneva" w:hAnsi="Geneva"/>
          <w:sz w:val="22"/>
          <w:szCs w:val="22"/>
        </w:rPr>
      </w:pPr>
    </w:p>
    <w:p w14:paraId="2916C19D" w14:textId="77777777" w:rsidR="00AE0E93" w:rsidRPr="006A4212" w:rsidRDefault="00AE0E93" w:rsidP="00AE0E93">
      <w:pPr>
        <w:rPr>
          <w:rFonts w:ascii="Geneva" w:hAnsi="Geneva"/>
          <w:sz w:val="22"/>
          <w:szCs w:val="22"/>
        </w:rPr>
      </w:pPr>
    </w:p>
    <w:p w14:paraId="74869460" w14:textId="77777777" w:rsidR="00AE0E93" w:rsidRPr="006A4212" w:rsidRDefault="00AE0E93" w:rsidP="00AE0E93">
      <w:pPr>
        <w:rPr>
          <w:rFonts w:ascii="Geneva" w:hAnsi="Geneva"/>
          <w:sz w:val="22"/>
          <w:szCs w:val="22"/>
        </w:rPr>
      </w:pPr>
    </w:p>
    <w:p w14:paraId="187F57B8" w14:textId="77777777" w:rsidR="00AE0E93" w:rsidRPr="006A4212" w:rsidRDefault="00AE0E93" w:rsidP="00AE0E93">
      <w:pPr>
        <w:rPr>
          <w:rFonts w:ascii="Geneva" w:hAnsi="Geneva"/>
          <w:sz w:val="22"/>
          <w:szCs w:val="22"/>
        </w:rPr>
      </w:pPr>
    </w:p>
    <w:p w14:paraId="54738AF4" w14:textId="77777777" w:rsidR="00AE0E93" w:rsidRPr="006A4212" w:rsidRDefault="00AE0E93" w:rsidP="00AE0E93">
      <w:pPr>
        <w:rPr>
          <w:rFonts w:ascii="Geneva" w:hAnsi="Geneva"/>
          <w:sz w:val="22"/>
          <w:szCs w:val="22"/>
        </w:rPr>
      </w:pPr>
    </w:p>
    <w:p w14:paraId="46ABBD8F" w14:textId="77777777" w:rsidR="00AE0E93" w:rsidRPr="006A4212" w:rsidRDefault="00AE0E93" w:rsidP="00AE0E93">
      <w:pPr>
        <w:rPr>
          <w:rFonts w:ascii="Geneva" w:hAnsi="Geneva"/>
          <w:sz w:val="22"/>
          <w:szCs w:val="22"/>
        </w:rPr>
      </w:pPr>
    </w:p>
    <w:p w14:paraId="06BBA33E" w14:textId="77777777" w:rsidR="00AE0E93" w:rsidRPr="006A4212" w:rsidRDefault="00AE0E93" w:rsidP="00AE0E93">
      <w:pPr>
        <w:rPr>
          <w:rFonts w:ascii="Geneva" w:hAnsi="Geneva"/>
          <w:sz w:val="22"/>
          <w:szCs w:val="22"/>
        </w:rPr>
      </w:pPr>
    </w:p>
    <w:p w14:paraId="464FCBC1" w14:textId="77777777" w:rsidR="00AE0E93" w:rsidRPr="006A4212" w:rsidRDefault="00AE0E93" w:rsidP="00AE0E93">
      <w:pPr>
        <w:rPr>
          <w:rFonts w:ascii="Geneva" w:hAnsi="Geneva"/>
          <w:sz w:val="22"/>
          <w:szCs w:val="22"/>
        </w:rPr>
      </w:pPr>
    </w:p>
    <w:p w14:paraId="5C8C6B09" w14:textId="77777777" w:rsidR="00AE0E93" w:rsidRPr="006A4212" w:rsidRDefault="00AE0E93" w:rsidP="00AE0E93">
      <w:pPr>
        <w:rPr>
          <w:rFonts w:ascii="Geneva" w:hAnsi="Geneva"/>
          <w:sz w:val="22"/>
          <w:szCs w:val="22"/>
        </w:rPr>
      </w:pPr>
    </w:p>
    <w:p w14:paraId="3382A365" w14:textId="77777777" w:rsidR="00AE0E93" w:rsidRPr="006A4212" w:rsidRDefault="00AE0E93" w:rsidP="00AE0E93">
      <w:pPr>
        <w:rPr>
          <w:rFonts w:ascii="Geneva" w:hAnsi="Geneva"/>
          <w:sz w:val="22"/>
          <w:szCs w:val="22"/>
        </w:rPr>
      </w:pPr>
    </w:p>
    <w:p w14:paraId="5C71F136" w14:textId="77777777" w:rsidR="00AE0E93" w:rsidRPr="006A4212" w:rsidRDefault="00AE0E93" w:rsidP="00AE0E93">
      <w:pPr>
        <w:rPr>
          <w:rFonts w:ascii="Geneva" w:hAnsi="Geneva"/>
          <w:sz w:val="22"/>
          <w:szCs w:val="22"/>
        </w:rPr>
      </w:pPr>
    </w:p>
    <w:p w14:paraId="62199465" w14:textId="77777777" w:rsidR="00AE0E93" w:rsidRPr="006A4212" w:rsidRDefault="00AE0E93" w:rsidP="00AE0E93">
      <w:pPr>
        <w:rPr>
          <w:rFonts w:ascii="Geneva" w:hAnsi="Geneva"/>
          <w:sz w:val="22"/>
          <w:szCs w:val="22"/>
        </w:rPr>
      </w:pPr>
    </w:p>
    <w:p w14:paraId="0DA123B1" w14:textId="77777777" w:rsidR="00AE0E93" w:rsidRPr="006A4212" w:rsidRDefault="00AE0E93" w:rsidP="00AE0E93">
      <w:pPr>
        <w:rPr>
          <w:rFonts w:ascii="Geneva" w:hAnsi="Geneva"/>
          <w:sz w:val="22"/>
          <w:szCs w:val="22"/>
        </w:rPr>
      </w:pPr>
    </w:p>
    <w:p w14:paraId="4C4CEA3D" w14:textId="77777777" w:rsidR="00AE0E93" w:rsidRPr="006A4212" w:rsidRDefault="00AE0E93" w:rsidP="00AE0E93">
      <w:pPr>
        <w:rPr>
          <w:rFonts w:ascii="Geneva" w:hAnsi="Geneva"/>
          <w:sz w:val="22"/>
          <w:szCs w:val="22"/>
        </w:rPr>
      </w:pPr>
    </w:p>
    <w:p w14:paraId="50895670" w14:textId="77777777" w:rsidR="00AE0E93" w:rsidRPr="006A4212" w:rsidRDefault="00AE0E93" w:rsidP="00AE0E93">
      <w:pPr>
        <w:rPr>
          <w:rFonts w:ascii="Geneva" w:hAnsi="Geneva"/>
          <w:sz w:val="22"/>
          <w:szCs w:val="22"/>
        </w:rPr>
      </w:pPr>
    </w:p>
    <w:p w14:paraId="38C1F859" w14:textId="77777777" w:rsidR="00AE0E93" w:rsidRPr="006A4212" w:rsidRDefault="00AE0E93" w:rsidP="00AE0E93">
      <w:pPr>
        <w:rPr>
          <w:rFonts w:ascii="Geneva" w:hAnsi="Geneva"/>
          <w:sz w:val="22"/>
          <w:szCs w:val="22"/>
        </w:rPr>
      </w:pPr>
    </w:p>
    <w:p w14:paraId="0C8FE7CE" w14:textId="77777777" w:rsidR="00AE0E93" w:rsidRPr="006A4212" w:rsidRDefault="00AE0E93" w:rsidP="00AE0E93">
      <w:pPr>
        <w:rPr>
          <w:rFonts w:ascii="Geneva" w:hAnsi="Geneva"/>
          <w:sz w:val="22"/>
          <w:szCs w:val="22"/>
        </w:rPr>
      </w:pPr>
    </w:p>
    <w:p w14:paraId="41004F19" w14:textId="77777777" w:rsidR="00AE0E93" w:rsidRPr="006A4212" w:rsidRDefault="00AE0E93" w:rsidP="00AE0E93">
      <w:pPr>
        <w:rPr>
          <w:rFonts w:ascii="Geneva" w:hAnsi="Geneva"/>
          <w:sz w:val="22"/>
          <w:szCs w:val="22"/>
        </w:rPr>
      </w:pPr>
    </w:p>
    <w:p w14:paraId="67C0C651" w14:textId="77777777" w:rsidR="00AE0E93" w:rsidRPr="006A4212" w:rsidRDefault="00AE0E93" w:rsidP="00AE0E93">
      <w:pPr>
        <w:rPr>
          <w:rFonts w:ascii="Geneva" w:hAnsi="Geneva"/>
          <w:sz w:val="22"/>
          <w:szCs w:val="22"/>
        </w:rPr>
      </w:pPr>
    </w:p>
    <w:p w14:paraId="308D56CC" w14:textId="77777777" w:rsidR="00AE0E93" w:rsidRPr="006A4212" w:rsidRDefault="00AE0E93" w:rsidP="00AE0E93">
      <w:pPr>
        <w:rPr>
          <w:rFonts w:ascii="Geneva" w:hAnsi="Geneva"/>
          <w:sz w:val="22"/>
          <w:szCs w:val="22"/>
        </w:rPr>
      </w:pPr>
    </w:p>
    <w:p w14:paraId="797E50C6" w14:textId="77777777" w:rsidR="00AE0E93" w:rsidRPr="006A4212" w:rsidRDefault="00AE0E93" w:rsidP="00AE0E93">
      <w:pPr>
        <w:rPr>
          <w:rFonts w:ascii="Geneva" w:hAnsi="Geneva"/>
          <w:sz w:val="22"/>
          <w:szCs w:val="22"/>
        </w:rPr>
      </w:pPr>
    </w:p>
    <w:p w14:paraId="7B04FA47" w14:textId="77777777" w:rsidR="00AE0E93" w:rsidRPr="006A4212" w:rsidRDefault="00AE0E93" w:rsidP="00AE0E93">
      <w:pPr>
        <w:rPr>
          <w:rFonts w:ascii="Geneva" w:hAnsi="Geneva"/>
          <w:sz w:val="22"/>
          <w:szCs w:val="22"/>
        </w:rPr>
      </w:pPr>
    </w:p>
    <w:p w14:paraId="568C698B" w14:textId="77777777" w:rsidR="00AE0E93" w:rsidRPr="006A4212" w:rsidRDefault="00AE0E93" w:rsidP="00AE0E93">
      <w:pPr>
        <w:rPr>
          <w:rFonts w:ascii="Geneva" w:hAnsi="Geneva"/>
          <w:sz w:val="22"/>
          <w:szCs w:val="22"/>
        </w:rPr>
      </w:pPr>
    </w:p>
    <w:p w14:paraId="1A939487" w14:textId="77777777" w:rsidR="00AE0E93" w:rsidRPr="006A4212" w:rsidRDefault="00AE0E93" w:rsidP="00AE0E93">
      <w:pPr>
        <w:rPr>
          <w:rFonts w:ascii="Geneva" w:hAnsi="Geneva"/>
          <w:sz w:val="22"/>
          <w:szCs w:val="22"/>
        </w:rPr>
      </w:pPr>
    </w:p>
    <w:sectPr w:rsidR="00AE0E93" w:rsidRPr="006A4212" w:rsidSect="006A4212">
      <w:headerReference w:type="even" r:id="rId11"/>
      <w:headerReference w:type="default" r:id="rId12"/>
      <w:footerReference w:type="even" r:id="rId13"/>
      <w:footerReference w:type="default" r:id="rId14"/>
      <w:headerReference w:type="first" r:id="rId15"/>
      <w:footerReference w:type="first" r:id="rId16"/>
      <w:pgSz w:w="12240" w:h="15840"/>
      <w:pgMar w:top="2304"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B4FA" w14:textId="77777777" w:rsidR="002530B9" w:rsidRDefault="002530B9" w:rsidP="00AE0E93">
      <w:r>
        <w:separator/>
      </w:r>
    </w:p>
  </w:endnote>
  <w:endnote w:type="continuationSeparator" w:id="0">
    <w:p w14:paraId="2B82BEDE" w14:textId="77777777" w:rsidR="002530B9" w:rsidRDefault="002530B9" w:rsidP="00AE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AE0E93" w:rsidRDefault="00AE0E93" w:rsidP="00364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A258D8" w14:textId="77777777" w:rsidR="00AE0E93" w:rsidRDefault="00AE0E93" w:rsidP="00AE0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w:hAnsi="Avenir"/>
        <w:color w:val="440E62"/>
        <w:sz w:val="14"/>
        <w:szCs w:val="14"/>
      </w:rPr>
      <w:id w:val="38173046"/>
      <w:docPartObj>
        <w:docPartGallery w:val="Page Numbers (Bottom of Page)"/>
        <w:docPartUnique/>
      </w:docPartObj>
    </w:sdtPr>
    <w:sdtContent>
      <w:p w14:paraId="799B7199" w14:textId="77777777" w:rsidR="00AE0E93" w:rsidRPr="0012264F" w:rsidRDefault="00AE0E93" w:rsidP="0012264F">
        <w:pPr>
          <w:pStyle w:val="Footer"/>
          <w:framePr w:w="830" w:h="191" w:hRule="exact" w:wrap="none" w:vAnchor="text" w:hAnchor="page" w:x="10854" w:y="-14"/>
          <w:jc w:val="center"/>
          <w:rPr>
            <w:rStyle w:val="PageNumber"/>
            <w:rFonts w:ascii="Avenir" w:hAnsi="Avenir"/>
            <w:color w:val="440E62"/>
            <w:sz w:val="14"/>
            <w:szCs w:val="14"/>
          </w:rPr>
        </w:pPr>
        <w:r w:rsidRPr="0012264F">
          <w:rPr>
            <w:rStyle w:val="PageNumber"/>
            <w:rFonts w:ascii="Avenir" w:hAnsi="Avenir"/>
            <w:color w:val="440E62"/>
            <w:sz w:val="14"/>
            <w:szCs w:val="14"/>
          </w:rPr>
          <w:t xml:space="preserve">Page </w:t>
        </w:r>
        <w:r w:rsidRPr="0012264F">
          <w:rPr>
            <w:rStyle w:val="PageNumber"/>
            <w:rFonts w:ascii="Avenir" w:hAnsi="Avenir"/>
            <w:color w:val="440E62"/>
            <w:sz w:val="14"/>
            <w:szCs w:val="14"/>
          </w:rPr>
          <w:fldChar w:fldCharType="begin"/>
        </w:r>
        <w:r w:rsidRPr="0012264F">
          <w:rPr>
            <w:rStyle w:val="PageNumber"/>
            <w:rFonts w:ascii="Avenir" w:hAnsi="Avenir"/>
            <w:color w:val="440E62"/>
            <w:sz w:val="14"/>
            <w:szCs w:val="14"/>
          </w:rPr>
          <w:instrText xml:space="preserve"> PAGE </w:instrText>
        </w:r>
        <w:r w:rsidRPr="0012264F">
          <w:rPr>
            <w:rStyle w:val="PageNumber"/>
            <w:rFonts w:ascii="Avenir" w:hAnsi="Avenir"/>
            <w:color w:val="440E62"/>
            <w:sz w:val="14"/>
            <w:szCs w:val="14"/>
          </w:rPr>
          <w:fldChar w:fldCharType="separate"/>
        </w:r>
        <w:r w:rsidR="00696B0D">
          <w:rPr>
            <w:rStyle w:val="PageNumber"/>
            <w:rFonts w:ascii="Avenir" w:hAnsi="Avenir"/>
            <w:noProof/>
            <w:color w:val="440E62"/>
            <w:sz w:val="14"/>
            <w:szCs w:val="14"/>
          </w:rPr>
          <w:t>4</w:t>
        </w:r>
        <w:r w:rsidRPr="0012264F">
          <w:rPr>
            <w:rStyle w:val="PageNumber"/>
            <w:rFonts w:ascii="Avenir" w:hAnsi="Avenir"/>
            <w:color w:val="440E62"/>
            <w:sz w:val="14"/>
            <w:szCs w:val="14"/>
          </w:rPr>
          <w:fldChar w:fldCharType="end"/>
        </w:r>
      </w:p>
    </w:sdtContent>
  </w:sdt>
  <w:p w14:paraId="1C0157D6" w14:textId="77777777" w:rsidR="00AE0E93" w:rsidRPr="00AE0E93" w:rsidRDefault="00AE0E93" w:rsidP="00AE0E93">
    <w:pPr>
      <w:pStyle w:val="Footer"/>
      <w:ind w:right="360"/>
      <w:rPr>
        <w:rFonts w:ascii="Avenir" w:hAnsi="Avenir"/>
        <w:color w:val="440E62"/>
        <w:sz w:val="16"/>
        <w:szCs w:val="16"/>
      </w:rPr>
    </w:pPr>
  </w:p>
  <w:p w14:paraId="3691E7B2" w14:textId="77777777" w:rsidR="00AE0E93" w:rsidRDefault="00AE0E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BC5A91" w14:paraId="7D0565DC" w14:textId="77777777" w:rsidTr="18AD0C5C">
      <w:trPr>
        <w:trHeight w:val="300"/>
      </w:trPr>
      <w:tc>
        <w:tcPr>
          <w:tcW w:w="3120" w:type="dxa"/>
        </w:tcPr>
        <w:p w14:paraId="3D81F856" w14:textId="2C2DFCCD" w:rsidR="64BC5A91" w:rsidRDefault="64BC5A91" w:rsidP="18AD0C5C">
          <w:pPr>
            <w:pStyle w:val="Header"/>
          </w:pPr>
        </w:p>
      </w:tc>
      <w:tc>
        <w:tcPr>
          <w:tcW w:w="3120" w:type="dxa"/>
        </w:tcPr>
        <w:p w14:paraId="15F7C883" w14:textId="427B9F88" w:rsidR="64BC5A91" w:rsidRDefault="64BC5A91" w:rsidP="64BC5A91">
          <w:pPr>
            <w:pStyle w:val="Header"/>
            <w:jc w:val="center"/>
          </w:pPr>
        </w:p>
      </w:tc>
      <w:tc>
        <w:tcPr>
          <w:tcW w:w="3120" w:type="dxa"/>
        </w:tcPr>
        <w:p w14:paraId="085431A9" w14:textId="7204FCC8" w:rsidR="64BC5A91" w:rsidRDefault="64BC5A91" w:rsidP="64BC5A91">
          <w:pPr>
            <w:pStyle w:val="Header"/>
            <w:ind w:right="-115"/>
            <w:jc w:val="right"/>
          </w:pPr>
        </w:p>
      </w:tc>
    </w:tr>
  </w:tbl>
  <w:p w14:paraId="630B9449" w14:textId="010A56AF" w:rsidR="64BC5A91" w:rsidRDefault="64BC5A91" w:rsidP="64BC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C0C3" w14:textId="77777777" w:rsidR="002530B9" w:rsidRDefault="002530B9" w:rsidP="00AE0E93">
      <w:r>
        <w:separator/>
      </w:r>
    </w:p>
  </w:footnote>
  <w:footnote w:type="continuationSeparator" w:id="0">
    <w:p w14:paraId="5E6BB2BE" w14:textId="77777777" w:rsidR="002530B9" w:rsidRDefault="002530B9" w:rsidP="00AE0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F019" w14:textId="7ACE8F7C" w:rsidR="00AF2910" w:rsidRDefault="002530B9">
    <w:pPr>
      <w:pStyle w:val="Header"/>
    </w:pPr>
    <w:r>
      <w:rPr>
        <w:noProof/>
      </w:rPr>
      <w:pict w14:anchorId="61638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D172" w14:textId="2617533F" w:rsidR="00AE0E93" w:rsidRDefault="002530B9">
    <w:pPr>
      <w:pStyle w:val="Header"/>
    </w:pPr>
    <w:r>
      <w:rPr>
        <w:noProof/>
      </w:rPr>
      <w:pict w14:anchorId="67E15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r w:rsidR="00AE0E93">
      <w:rPr>
        <w:noProof/>
      </w:rPr>
      <w:drawing>
        <wp:anchor distT="0" distB="0" distL="114300" distR="114300" simplePos="0" relativeHeight="251662336" behindDoc="1" locked="0" layoutInCell="1" allowOverlap="1" wp14:anchorId="6AF150BA" wp14:editId="07777777">
          <wp:simplePos x="0" y="0"/>
          <wp:positionH relativeFrom="column">
            <wp:posOffset>-909340</wp:posOffset>
          </wp:positionH>
          <wp:positionV relativeFrom="paragraph">
            <wp:posOffset>-431800</wp:posOffset>
          </wp:positionV>
          <wp:extent cx="7752735" cy="1003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ADV_Letterhead_additional pages_v3_Letterhead_2.2 copy 9.png"/>
                  <pic:cNvPicPr/>
                </pic:nvPicPr>
                <pic:blipFill>
                  <a:blip r:embed="rId1">
                    <a:extLst>
                      <a:ext uri="{28A0092B-C50C-407E-A947-70E740481C1C}">
                        <a14:useLocalDpi xmlns:a14="http://schemas.microsoft.com/office/drawing/2010/main" val="0"/>
                      </a:ext>
                    </a:extLst>
                  </a:blip>
                  <a:stretch>
                    <a:fillRect/>
                  </a:stretch>
                </pic:blipFill>
                <pic:spPr>
                  <a:xfrm>
                    <a:off x="0" y="0"/>
                    <a:ext cx="7778011" cy="100657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C187" w14:textId="289B6F50" w:rsidR="00AE0E93" w:rsidRDefault="002530B9">
    <w:pPr>
      <w:pStyle w:val="Header"/>
    </w:pPr>
    <w:r>
      <w:rPr>
        <w:noProof/>
      </w:rPr>
      <w:pict w14:anchorId="6E0A2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r w:rsidR="00AE0E93">
      <w:rPr>
        <w:noProof/>
      </w:rPr>
      <w:drawing>
        <wp:anchor distT="0" distB="0" distL="114300" distR="114300" simplePos="0" relativeHeight="251661312" behindDoc="1" locked="0" layoutInCell="1" allowOverlap="1" wp14:anchorId="19DEC5EE" wp14:editId="07777777">
          <wp:simplePos x="0" y="0"/>
          <wp:positionH relativeFrom="column">
            <wp:posOffset>-889714</wp:posOffset>
          </wp:positionH>
          <wp:positionV relativeFrom="paragraph">
            <wp:posOffset>-431800</wp:posOffset>
          </wp:positionV>
          <wp:extent cx="7733109" cy="10007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CADV_Letterhead_additional pages_v3_Letterhead_2.2.png"/>
                  <pic:cNvPicPr/>
                </pic:nvPicPr>
                <pic:blipFill>
                  <a:blip r:embed="rId1">
                    <a:extLst>
                      <a:ext uri="{28A0092B-C50C-407E-A947-70E740481C1C}">
                        <a14:useLocalDpi xmlns:a14="http://schemas.microsoft.com/office/drawing/2010/main" val="0"/>
                      </a:ext>
                    </a:extLst>
                  </a:blip>
                  <a:stretch>
                    <a:fillRect/>
                  </a:stretch>
                </pic:blipFill>
                <pic:spPr>
                  <a:xfrm>
                    <a:off x="0" y="0"/>
                    <a:ext cx="7756597" cy="100379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271A"/>
    <w:multiLevelType w:val="hybridMultilevel"/>
    <w:tmpl w:val="AA76E7F8"/>
    <w:lvl w:ilvl="0" w:tplc="DB1C41A4">
      <w:start w:val="1"/>
      <w:numFmt w:val="decimal"/>
      <w:lvlText w:val="%1."/>
      <w:lvlJc w:val="left"/>
      <w:pPr>
        <w:ind w:left="720" w:hanging="360"/>
      </w:pPr>
    </w:lvl>
    <w:lvl w:ilvl="1" w:tplc="83DE47FE">
      <w:start w:val="1"/>
      <w:numFmt w:val="lowerLetter"/>
      <w:lvlText w:val="%2."/>
      <w:lvlJc w:val="left"/>
      <w:pPr>
        <w:ind w:left="1440" w:hanging="360"/>
      </w:pPr>
    </w:lvl>
    <w:lvl w:ilvl="2" w:tplc="63C6164E">
      <w:start w:val="1"/>
      <w:numFmt w:val="lowerRoman"/>
      <w:lvlText w:val="%3."/>
      <w:lvlJc w:val="right"/>
      <w:pPr>
        <w:ind w:left="2160" w:hanging="180"/>
      </w:pPr>
    </w:lvl>
    <w:lvl w:ilvl="3" w:tplc="2A6495A4">
      <w:start w:val="1"/>
      <w:numFmt w:val="decimal"/>
      <w:lvlText w:val="%4."/>
      <w:lvlJc w:val="left"/>
      <w:pPr>
        <w:ind w:left="2880" w:hanging="360"/>
      </w:pPr>
    </w:lvl>
    <w:lvl w:ilvl="4" w:tplc="2854AC72">
      <w:start w:val="1"/>
      <w:numFmt w:val="lowerLetter"/>
      <w:lvlText w:val="%5."/>
      <w:lvlJc w:val="left"/>
      <w:pPr>
        <w:ind w:left="3600" w:hanging="360"/>
      </w:pPr>
    </w:lvl>
    <w:lvl w:ilvl="5" w:tplc="18AE4FC4">
      <w:start w:val="1"/>
      <w:numFmt w:val="lowerRoman"/>
      <w:lvlText w:val="%6."/>
      <w:lvlJc w:val="right"/>
      <w:pPr>
        <w:ind w:left="4320" w:hanging="180"/>
      </w:pPr>
    </w:lvl>
    <w:lvl w:ilvl="6" w:tplc="6D54AF42">
      <w:start w:val="1"/>
      <w:numFmt w:val="decimal"/>
      <w:lvlText w:val="%7."/>
      <w:lvlJc w:val="left"/>
      <w:pPr>
        <w:ind w:left="5040" w:hanging="360"/>
      </w:pPr>
    </w:lvl>
    <w:lvl w:ilvl="7" w:tplc="0A3E5546">
      <w:start w:val="1"/>
      <w:numFmt w:val="lowerLetter"/>
      <w:lvlText w:val="%8."/>
      <w:lvlJc w:val="left"/>
      <w:pPr>
        <w:ind w:left="5760" w:hanging="360"/>
      </w:pPr>
    </w:lvl>
    <w:lvl w:ilvl="8" w:tplc="B94C3124">
      <w:start w:val="1"/>
      <w:numFmt w:val="lowerRoman"/>
      <w:lvlText w:val="%9."/>
      <w:lvlJc w:val="right"/>
      <w:pPr>
        <w:ind w:left="6480" w:hanging="180"/>
      </w:pPr>
    </w:lvl>
  </w:abstractNum>
  <w:abstractNum w:abstractNumId="1" w15:restartNumberingAfterBreak="0">
    <w:nsid w:val="25EE4EAE"/>
    <w:multiLevelType w:val="hybridMultilevel"/>
    <w:tmpl w:val="45AC66B0"/>
    <w:lvl w:ilvl="0" w:tplc="D5000342">
      <w:start w:val="1"/>
      <w:numFmt w:val="decimal"/>
      <w:lvlText w:val="%1."/>
      <w:lvlJc w:val="left"/>
      <w:pPr>
        <w:ind w:left="720" w:hanging="360"/>
      </w:pPr>
    </w:lvl>
    <w:lvl w:ilvl="1" w:tplc="4D3EC096">
      <w:start w:val="1"/>
      <w:numFmt w:val="lowerLetter"/>
      <w:lvlText w:val="%2."/>
      <w:lvlJc w:val="left"/>
      <w:pPr>
        <w:ind w:left="1440" w:hanging="360"/>
      </w:pPr>
    </w:lvl>
    <w:lvl w:ilvl="2" w:tplc="E7C28AC6">
      <w:start w:val="1"/>
      <w:numFmt w:val="lowerRoman"/>
      <w:lvlText w:val="%3."/>
      <w:lvlJc w:val="right"/>
      <w:pPr>
        <w:ind w:left="2160" w:hanging="180"/>
      </w:pPr>
    </w:lvl>
    <w:lvl w:ilvl="3" w:tplc="45CE6CE6">
      <w:start w:val="1"/>
      <w:numFmt w:val="decimal"/>
      <w:lvlText w:val="%4."/>
      <w:lvlJc w:val="left"/>
      <w:pPr>
        <w:ind w:left="2880" w:hanging="360"/>
      </w:pPr>
    </w:lvl>
    <w:lvl w:ilvl="4" w:tplc="5222725E">
      <w:start w:val="1"/>
      <w:numFmt w:val="lowerLetter"/>
      <w:lvlText w:val="%5."/>
      <w:lvlJc w:val="left"/>
      <w:pPr>
        <w:ind w:left="3600" w:hanging="360"/>
      </w:pPr>
    </w:lvl>
    <w:lvl w:ilvl="5" w:tplc="0B028994">
      <w:start w:val="1"/>
      <w:numFmt w:val="lowerRoman"/>
      <w:lvlText w:val="%6."/>
      <w:lvlJc w:val="right"/>
      <w:pPr>
        <w:ind w:left="4320" w:hanging="180"/>
      </w:pPr>
    </w:lvl>
    <w:lvl w:ilvl="6" w:tplc="7E6C81B4">
      <w:start w:val="1"/>
      <w:numFmt w:val="decimal"/>
      <w:lvlText w:val="%7."/>
      <w:lvlJc w:val="left"/>
      <w:pPr>
        <w:ind w:left="5040" w:hanging="360"/>
      </w:pPr>
    </w:lvl>
    <w:lvl w:ilvl="7" w:tplc="5CACCCC4">
      <w:start w:val="1"/>
      <w:numFmt w:val="lowerLetter"/>
      <w:lvlText w:val="%8."/>
      <w:lvlJc w:val="left"/>
      <w:pPr>
        <w:ind w:left="5760" w:hanging="360"/>
      </w:pPr>
    </w:lvl>
    <w:lvl w:ilvl="8" w:tplc="FBA80EF8">
      <w:start w:val="1"/>
      <w:numFmt w:val="lowerRoman"/>
      <w:lvlText w:val="%9."/>
      <w:lvlJc w:val="right"/>
      <w:pPr>
        <w:ind w:left="6480" w:hanging="180"/>
      </w:pPr>
    </w:lvl>
  </w:abstractNum>
  <w:abstractNum w:abstractNumId="2" w15:restartNumberingAfterBreak="0">
    <w:nsid w:val="70808367"/>
    <w:multiLevelType w:val="hybridMultilevel"/>
    <w:tmpl w:val="3D64B9A4"/>
    <w:lvl w:ilvl="0" w:tplc="5FF6BE80">
      <w:start w:val="1"/>
      <w:numFmt w:val="lowerLetter"/>
      <w:lvlText w:val="%1."/>
      <w:lvlJc w:val="left"/>
      <w:pPr>
        <w:ind w:left="1440" w:hanging="360"/>
      </w:pPr>
    </w:lvl>
    <w:lvl w:ilvl="1" w:tplc="E6C49222">
      <w:start w:val="1"/>
      <w:numFmt w:val="lowerLetter"/>
      <w:lvlText w:val="%2."/>
      <w:lvlJc w:val="left"/>
      <w:pPr>
        <w:ind w:left="1440" w:hanging="360"/>
      </w:pPr>
    </w:lvl>
    <w:lvl w:ilvl="2" w:tplc="887C7B16">
      <w:start w:val="1"/>
      <w:numFmt w:val="lowerRoman"/>
      <w:lvlText w:val="%3."/>
      <w:lvlJc w:val="right"/>
      <w:pPr>
        <w:ind w:left="2160" w:hanging="180"/>
      </w:pPr>
    </w:lvl>
    <w:lvl w:ilvl="3" w:tplc="83968DF4">
      <w:start w:val="1"/>
      <w:numFmt w:val="decimal"/>
      <w:lvlText w:val="%4."/>
      <w:lvlJc w:val="left"/>
      <w:pPr>
        <w:ind w:left="2880" w:hanging="360"/>
      </w:pPr>
    </w:lvl>
    <w:lvl w:ilvl="4" w:tplc="7278C932">
      <w:start w:val="1"/>
      <w:numFmt w:val="lowerLetter"/>
      <w:lvlText w:val="%5."/>
      <w:lvlJc w:val="left"/>
      <w:pPr>
        <w:ind w:left="3600" w:hanging="360"/>
      </w:pPr>
    </w:lvl>
    <w:lvl w:ilvl="5" w:tplc="20AE2026">
      <w:start w:val="1"/>
      <w:numFmt w:val="lowerRoman"/>
      <w:lvlText w:val="%6."/>
      <w:lvlJc w:val="right"/>
      <w:pPr>
        <w:ind w:left="4320" w:hanging="180"/>
      </w:pPr>
    </w:lvl>
    <w:lvl w:ilvl="6" w:tplc="91D2A862">
      <w:start w:val="1"/>
      <w:numFmt w:val="decimal"/>
      <w:lvlText w:val="%7."/>
      <w:lvlJc w:val="left"/>
      <w:pPr>
        <w:ind w:left="5040" w:hanging="360"/>
      </w:pPr>
    </w:lvl>
    <w:lvl w:ilvl="7" w:tplc="41888E20">
      <w:start w:val="1"/>
      <w:numFmt w:val="lowerLetter"/>
      <w:lvlText w:val="%8."/>
      <w:lvlJc w:val="left"/>
      <w:pPr>
        <w:ind w:left="5760" w:hanging="360"/>
      </w:pPr>
    </w:lvl>
    <w:lvl w:ilvl="8" w:tplc="DE142914">
      <w:start w:val="1"/>
      <w:numFmt w:val="lowerRoman"/>
      <w:lvlText w:val="%9."/>
      <w:lvlJc w:val="right"/>
      <w:pPr>
        <w:ind w:left="6480" w:hanging="180"/>
      </w:pPr>
    </w:lvl>
  </w:abstractNum>
  <w:abstractNum w:abstractNumId="3" w15:restartNumberingAfterBreak="0">
    <w:nsid w:val="7A81A1D4"/>
    <w:multiLevelType w:val="hybridMultilevel"/>
    <w:tmpl w:val="88D02726"/>
    <w:lvl w:ilvl="0" w:tplc="2E74867C">
      <w:start w:val="1"/>
      <w:numFmt w:val="decimal"/>
      <w:lvlText w:val="%1."/>
      <w:lvlJc w:val="left"/>
      <w:pPr>
        <w:ind w:left="720" w:hanging="360"/>
      </w:pPr>
    </w:lvl>
    <w:lvl w:ilvl="1" w:tplc="CE8A0714">
      <w:start w:val="1"/>
      <w:numFmt w:val="lowerLetter"/>
      <w:lvlText w:val="%2."/>
      <w:lvlJc w:val="left"/>
      <w:pPr>
        <w:ind w:left="1440" w:hanging="360"/>
      </w:pPr>
    </w:lvl>
    <w:lvl w:ilvl="2" w:tplc="CA5EFACC">
      <w:start w:val="1"/>
      <w:numFmt w:val="lowerRoman"/>
      <w:lvlText w:val="%3."/>
      <w:lvlJc w:val="right"/>
      <w:pPr>
        <w:ind w:left="2160" w:hanging="180"/>
      </w:pPr>
    </w:lvl>
    <w:lvl w:ilvl="3" w:tplc="1FD6B566">
      <w:start w:val="1"/>
      <w:numFmt w:val="decimal"/>
      <w:lvlText w:val="%4."/>
      <w:lvlJc w:val="left"/>
      <w:pPr>
        <w:ind w:left="2880" w:hanging="360"/>
      </w:pPr>
    </w:lvl>
    <w:lvl w:ilvl="4" w:tplc="950C8006">
      <w:start w:val="1"/>
      <w:numFmt w:val="lowerLetter"/>
      <w:lvlText w:val="%5."/>
      <w:lvlJc w:val="left"/>
      <w:pPr>
        <w:ind w:left="3600" w:hanging="360"/>
      </w:pPr>
    </w:lvl>
    <w:lvl w:ilvl="5" w:tplc="0EA0556C">
      <w:start w:val="1"/>
      <w:numFmt w:val="lowerRoman"/>
      <w:lvlText w:val="%6."/>
      <w:lvlJc w:val="right"/>
      <w:pPr>
        <w:ind w:left="4320" w:hanging="180"/>
      </w:pPr>
    </w:lvl>
    <w:lvl w:ilvl="6" w:tplc="916694BE">
      <w:start w:val="1"/>
      <w:numFmt w:val="decimal"/>
      <w:lvlText w:val="%7."/>
      <w:lvlJc w:val="left"/>
      <w:pPr>
        <w:ind w:left="5040" w:hanging="360"/>
      </w:pPr>
    </w:lvl>
    <w:lvl w:ilvl="7" w:tplc="C188108C">
      <w:start w:val="1"/>
      <w:numFmt w:val="lowerLetter"/>
      <w:lvlText w:val="%8."/>
      <w:lvlJc w:val="left"/>
      <w:pPr>
        <w:ind w:left="5760" w:hanging="360"/>
      </w:pPr>
    </w:lvl>
    <w:lvl w:ilvl="8" w:tplc="1A26ADF0">
      <w:start w:val="1"/>
      <w:numFmt w:val="lowerRoman"/>
      <w:lvlText w:val="%9."/>
      <w:lvlJc w:val="right"/>
      <w:pPr>
        <w:ind w:left="6480" w:hanging="180"/>
      </w:pPr>
    </w:lvl>
  </w:abstractNum>
  <w:num w:numId="1" w16cid:durableId="1009480616">
    <w:abstractNumId w:val="2"/>
  </w:num>
  <w:num w:numId="2" w16cid:durableId="1432628499">
    <w:abstractNumId w:val="0"/>
  </w:num>
  <w:num w:numId="3" w16cid:durableId="1156920412">
    <w:abstractNumId w:val="3"/>
  </w:num>
  <w:num w:numId="4" w16cid:durableId="122159677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0D"/>
    <w:rsid w:val="00040C80"/>
    <w:rsid w:val="0012264F"/>
    <w:rsid w:val="002530B9"/>
    <w:rsid w:val="00696B0D"/>
    <w:rsid w:val="006A4212"/>
    <w:rsid w:val="00AE0E93"/>
    <w:rsid w:val="00AF2910"/>
    <w:rsid w:val="00BC16D6"/>
    <w:rsid w:val="00D81414"/>
    <w:rsid w:val="00EC40D2"/>
    <w:rsid w:val="00FC5832"/>
    <w:rsid w:val="18AD0C5C"/>
    <w:rsid w:val="1D6FA74F"/>
    <w:rsid w:val="24D52E86"/>
    <w:rsid w:val="3C8FCAB2"/>
    <w:rsid w:val="4065FBEA"/>
    <w:rsid w:val="5B71A5E9"/>
    <w:rsid w:val="64BC5A91"/>
    <w:rsid w:val="66B9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E487"/>
  <w15:chartTrackingRefBased/>
  <w15:docId w15:val="{B983B4CD-1DE8-4A87-B160-2AAFB5DC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E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93"/>
    <w:pPr>
      <w:tabs>
        <w:tab w:val="center" w:pos="4680"/>
        <w:tab w:val="right" w:pos="9360"/>
      </w:tabs>
    </w:pPr>
  </w:style>
  <w:style w:type="character" w:customStyle="1" w:styleId="HeaderChar">
    <w:name w:val="Header Char"/>
    <w:basedOn w:val="DefaultParagraphFont"/>
    <w:link w:val="Header"/>
    <w:uiPriority w:val="99"/>
    <w:rsid w:val="00AE0E93"/>
  </w:style>
  <w:style w:type="paragraph" w:styleId="Footer">
    <w:name w:val="footer"/>
    <w:basedOn w:val="Normal"/>
    <w:link w:val="FooterChar"/>
    <w:uiPriority w:val="99"/>
    <w:unhideWhenUsed/>
    <w:rsid w:val="00AE0E93"/>
    <w:pPr>
      <w:tabs>
        <w:tab w:val="center" w:pos="4680"/>
        <w:tab w:val="right" w:pos="9360"/>
      </w:tabs>
    </w:pPr>
  </w:style>
  <w:style w:type="character" w:customStyle="1" w:styleId="FooterChar">
    <w:name w:val="Footer Char"/>
    <w:basedOn w:val="DefaultParagraphFont"/>
    <w:link w:val="Footer"/>
    <w:uiPriority w:val="99"/>
    <w:rsid w:val="00AE0E93"/>
  </w:style>
  <w:style w:type="character" w:customStyle="1" w:styleId="Heading1Char">
    <w:name w:val="Heading 1 Char"/>
    <w:basedOn w:val="DefaultParagraphFont"/>
    <w:link w:val="Heading1"/>
    <w:uiPriority w:val="9"/>
    <w:rsid w:val="00AE0E93"/>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AE0E9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NCCADV\Logo%20letterhead%20&amp;%20branded%20templates\Letterhead\NCCADV_Letterhead_standard%20A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ce0ea5-1ee5-47dc-9dcf-a2509c7ce0f4">
      <Terms xmlns="http://schemas.microsoft.com/office/infopath/2007/PartnerControls"/>
    </lcf76f155ced4ddcb4097134ff3c332f>
    <TaxCatchAll xmlns="7ceb93f4-6767-4bb1-a565-1a717e5c2d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96799C3667A845AE1024F27BB45957" ma:contentTypeVersion="17" ma:contentTypeDescription="Create a new document." ma:contentTypeScope="" ma:versionID="5319bc858f9485e7294f84aa58fcd580">
  <xsd:schema xmlns:xsd="http://www.w3.org/2001/XMLSchema" xmlns:xs="http://www.w3.org/2001/XMLSchema" xmlns:p="http://schemas.microsoft.com/office/2006/metadata/properties" xmlns:ns2="f2ce0ea5-1ee5-47dc-9dcf-a2509c7ce0f4" xmlns:ns3="7ceb93f4-6767-4bb1-a565-1a717e5c2dcf" targetNamespace="http://schemas.microsoft.com/office/2006/metadata/properties" ma:root="true" ma:fieldsID="81294259fed633b96c33773381e481b2" ns2:_="" ns3:_="">
    <xsd:import namespace="f2ce0ea5-1ee5-47dc-9dcf-a2509c7ce0f4"/>
    <xsd:import namespace="7ceb93f4-6767-4bb1-a565-1a717e5c2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e0ea5-1ee5-47dc-9dcf-a2509c7ce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4f5b60-bbb2-4fde-986e-60d4fd9dff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b93f4-6767-4bb1-a565-1a717e5c2d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e579f0-61b9-444d-9951-224f69b5d3ba}" ma:internalName="TaxCatchAll" ma:showField="CatchAllData" ma:web="7ceb93f4-6767-4bb1-a565-1a717e5c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C46F6-7A0D-4A5F-9687-610EE7115FBF}">
  <ds:schemaRefs>
    <ds:schemaRef ds:uri="http://schemas.openxmlformats.org/officeDocument/2006/bibliography"/>
  </ds:schemaRefs>
</ds:datastoreItem>
</file>

<file path=customXml/itemProps2.xml><?xml version="1.0" encoding="utf-8"?>
<ds:datastoreItem xmlns:ds="http://schemas.openxmlformats.org/officeDocument/2006/customXml" ds:itemID="{2BF7CF50-5A09-4A95-BD00-C4C68C45089D}">
  <ds:schemaRefs>
    <ds:schemaRef ds:uri="http://schemas.microsoft.com/office/2006/metadata/properties"/>
    <ds:schemaRef ds:uri="http://schemas.microsoft.com/office/infopath/2007/PartnerControls"/>
    <ds:schemaRef ds:uri="f2ce0ea5-1ee5-47dc-9dcf-a2509c7ce0f4"/>
    <ds:schemaRef ds:uri="7ceb93f4-6767-4bb1-a565-1a717e5c2dcf"/>
  </ds:schemaRefs>
</ds:datastoreItem>
</file>

<file path=customXml/itemProps3.xml><?xml version="1.0" encoding="utf-8"?>
<ds:datastoreItem xmlns:ds="http://schemas.openxmlformats.org/officeDocument/2006/customXml" ds:itemID="{CC586D27-C098-4A9E-8414-A915A92E644B}">
  <ds:schemaRefs>
    <ds:schemaRef ds:uri="http://schemas.microsoft.com/sharepoint/v3/contenttype/forms"/>
  </ds:schemaRefs>
</ds:datastoreItem>
</file>

<file path=customXml/itemProps4.xml><?xml version="1.0" encoding="utf-8"?>
<ds:datastoreItem xmlns:ds="http://schemas.openxmlformats.org/officeDocument/2006/customXml" ds:itemID="{2CE184E7-4086-47B6-8786-4B802684B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e0ea5-1ee5-47dc-9dcf-a2509c7ce0f4"/>
    <ds:schemaRef ds:uri="7ceb93f4-6767-4bb1-a565-1a717e5c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Y:\NCCADV\Logo letterhead &amp; branded templates\Letterhead\NCCADV_Letterhead_standard A4 template.dotx</Template>
  <TotalTime>2</TotalTime>
  <Pages>10</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Kralic</dc:creator>
  <cp:keywords/>
  <dc:description/>
  <cp:lastModifiedBy>CALCASA IT</cp:lastModifiedBy>
  <cp:revision>2</cp:revision>
  <cp:lastPrinted>2018-11-19T18:40:00Z</cp:lastPrinted>
  <dcterms:created xsi:type="dcterms:W3CDTF">2023-11-21T20:10:00Z</dcterms:created>
  <dcterms:modified xsi:type="dcterms:W3CDTF">2023-11-21T20:10:00Z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0x010100385BD11BA9E2F14FBED66676B92A8BA3</vt:lpwstr>
  </property>
  <property fmtid="{D5CDD505-2E9C-101B-9397-08002B2CF9AE}" pid="3" name="Order">
    <vt:r8>23400</vt:r8>
  </property>
  <property fmtid="{D5CDD505-2E9C-101B-9397-08002B2CF9AE}" pid="4" name="MediaServiceImageTags">
    <vt:lpwstr/>
  </property>
</Properties>
</file>